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3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78"/>
        <w:gridCol w:w="4536"/>
      </w:tblGrid>
      <w:tr w:rsidR="00E466F6" w:rsidRPr="00025148" w14:paraId="55215744" w14:textId="77777777">
        <w:trPr>
          <w:trHeight w:val="977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70540" w14:textId="77777777" w:rsidR="00E466F6" w:rsidRPr="00025148" w:rsidRDefault="00E466F6">
            <w:pPr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14B61" w14:textId="77777777" w:rsidR="00E466F6" w:rsidRPr="00025148" w:rsidRDefault="00CA798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5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УТВЕРЖДЕНО</w:t>
            </w:r>
          </w:p>
          <w:p w14:paraId="20A1541F" w14:textId="77777777" w:rsidR="00920E38" w:rsidRPr="00025148" w:rsidRDefault="00920E38" w:rsidP="00920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Приказом директора</w:t>
            </w:r>
          </w:p>
          <w:p w14:paraId="6824F83C" w14:textId="77777777" w:rsidR="00920E38" w:rsidRPr="00025148" w:rsidRDefault="00920E38" w:rsidP="0092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5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«Ломбард 62»</w:t>
            </w:r>
          </w:p>
          <w:p w14:paraId="2DC0B660" w14:textId="6D5400DE" w:rsidR="00E466F6" w:rsidRPr="00025148" w:rsidRDefault="00920E38" w:rsidP="00920E38">
            <w:pPr>
              <w:spacing w:after="0"/>
              <w:rPr>
                <w:color w:val="000000" w:themeColor="text1"/>
              </w:rPr>
            </w:pPr>
            <w:r w:rsidRPr="00025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01.09.2025 г. № б/н</w:t>
            </w:r>
          </w:p>
        </w:tc>
      </w:tr>
    </w:tbl>
    <w:p w14:paraId="7B1DB619" w14:textId="77777777" w:rsidR="00E466F6" w:rsidRPr="00025148" w:rsidRDefault="00E466F6">
      <w:pPr>
        <w:pStyle w:val="a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 w:themeColor="text1"/>
        </w:rPr>
      </w:pPr>
    </w:p>
    <w:p w14:paraId="3DDFDA96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D18FEC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8B2BFF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23B89E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6E5D36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FADC53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E331CC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FA2A30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314D6D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742E35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1D7866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A0D664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4DA58D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D4E94A" w14:textId="77777777" w:rsidR="00E466F6" w:rsidRPr="00025148" w:rsidRDefault="00CA7985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6"/>
          <w:szCs w:val="56"/>
        </w:rPr>
      </w:pPr>
      <w:r w:rsidRPr="00025148">
        <w:rPr>
          <w:rFonts w:ascii="Times New Roman" w:hAnsi="Times New Roman"/>
          <w:b/>
          <w:bCs/>
          <w:i/>
          <w:iCs/>
          <w:color w:val="000000" w:themeColor="text1"/>
          <w:sz w:val="56"/>
          <w:szCs w:val="56"/>
        </w:rPr>
        <w:t xml:space="preserve">ПОЛИТИКА </w:t>
      </w:r>
    </w:p>
    <w:p w14:paraId="38069845" w14:textId="77777777" w:rsidR="00E466F6" w:rsidRPr="00025148" w:rsidRDefault="00CA7985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6"/>
          <w:szCs w:val="56"/>
        </w:rPr>
      </w:pPr>
      <w:r w:rsidRPr="00025148">
        <w:rPr>
          <w:rFonts w:ascii="Times New Roman" w:hAnsi="Times New Roman"/>
          <w:b/>
          <w:bCs/>
          <w:i/>
          <w:iCs/>
          <w:color w:val="000000" w:themeColor="text1"/>
          <w:sz w:val="56"/>
          <w:szCs w:val="56"/>
        </w:rPr>
        <w:t>В ОТНОШЕНИИ ОБРАБОТКИ И ЗАЩИТЫ ПЕРСОНАЛЬНЫХ ДАННЫХ</w:t>
      </w:r>
    </w:p>
    <w:p w14:paraId="700C677B" w14:textId="6672451A" w:rsidR="00E466F6" w:rsidRPr="00025148" w:rsidRDefault="00920E38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56"/>
          <w:szCs w:val="56"/>
        </w:rPr>
      </w:pPr>
      <w:r w:rsidRPr="00025148">
        <w:rPr>
          <w:rFonts w:ascii="Times New Roman" w:hAnsi="Times New Roman"/>
          <w:b/>
          <w:bCs/>
          <w:i/>
          <w:iCs/>
          <w:color w:val="000000" w:themeColor="text1"/>
          <w:sz w:val="56"/>
          <w:szCs w:val="56"/>
        </w:rPr>
        <w:t>ООО «ЛОМБАРД 62</w:t>
      </w:r>
      <w:r w:rsidR="00CA7985" w:rsidRPr="00025148">
        <w:rPr>
          <w:rFonts w:ascii="Times New Roman" w:hAnsi="Times New Roman"/>
          <w:b/>
          <w:bCs/>
          <w:i/>
          <w:iCs/>
          <w:color w:val="000000" w:themeColor="text1"/>
          <w:sz w:val="56"/>
          <w:szCs w:val="56"/>
        </w:rPr>
        <w:t>»</w:t>
      </w:r>
    </w:p>
    <w:p w14:paraId="26EAC06A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16E4572F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0F17426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A01B9FC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4728A875" w14:textId="77777777" w:rsidR="00E466F6" w:rsidRPr="00025148" w:rsidRDefault="00E466F6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DD358BB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30000209" w14:textId="77777777" w:rsidR="00E466F6" w:rsidRPr="00025148" w:rsidRDefault="00E466F6">
      <w:pPr>
        <w:pStyle w:val="a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0B5ACFBD" w14:textId="77777777" w:rsidR="00E466F6" w:rsidRPr="00025148" w:rsidRDefault="00E466F6">
      <w:pPr>
        <w:pStyle w:val="a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35E04F8A" w14:textId="77777777" w:rsidR="00E466F6" w:rsidRPr="00025148" w:rsidRDefault="00E466F6">
      <w:pPr>
        <w:pStyle w:val="a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79583EB7" w14:textId="77777777" w:rsidR="00E466F6" w:rsidRPr="00025148" w:rsidRDefault="00E466F6">
      <w:pPr>
        <w:pStyle w:val="a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496AEDAA" w14:textId="77777777" w:rsidR="00E466F6" w:rsidRPr="00025148" w:rsidRDefault="00E466F6">
      <w:pPr>
        <w:pStyle w:val="a8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6717B6DA" w14:textId="77777777" w:rsidR="00920E38" w:rsidRPr="00025148" w:rsidRDefault="00920E38" w:rsidP="00920E38">
      <w:pPr>
        <w:pStyle w:val="a8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г. Рязань</w:t>
      </w:r>
    </w:p>
    <w:p w14:paraId="0F1B949B" w14:textId="13CEC774" w:rsidR="00E466F6" w:rsidRPr="00025148" w:rsidRDefault="00920E38" w:rsidP="00920E38">
      <w:pPr>
        <w:pStyle w:val="a8"/>
        <w:jc w:val="center"/>
        <w:rPr>
          <w:color w:val="000000" w:themeColor="text1"/>
        </w:rPr>
      </w:pPr>
      <w:r w:rsidRPr="0002514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2025 год</w:t>
      </w:r>
      <w:r w:rsidR="00CA7985" w:rsidRPr="00025148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br w:type="page"/>
      </w:r>
    </w:p>
    <w:p w14:paraId="3020B36F" w14:textId="32CB04DD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Политика в отношении обработки и защиты персональных данных </w:t>
      </w:r>
      <w:r w:rsidR="00920E38" w:rsidRPr="00025148">
        <w:rPr>
          <w:rFonts w:ascii="Times New Roman" w:hAnsi="Times New Roman"/>
          <w:color w:val="000000" w:themeColor="text1"/>
          <w:sz w:val="24"/>
          <w:szCs w:val="24"/>
        </w:rPr>
        <w:t>ООО «Ломбард 62»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(далее – Политика) разработана в соответствии с п. 2 ст. 18.1 Федерального закона от 27 июля 2006 г. №152-ФЗ «О персональных данных» (далее – Закон о персональных данных), действует в отношении всех персональных данных, которые </w:t>
      </w:r>
      <w:r w:rsidR="00920E38"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ООО «Ломбард 62»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(далее – Общество) может получить от субъектов персональных данных.</w:t>
      </w:r>
    </w:p>
    <w:p w14:paraId="71907AD8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Настоящая Политика реализует основную цель Закона о персональных данных, которая заключается в обеспечении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</w:t>
      </w:r>
    </w:p>
    <w:p w14:paraId="4EC5A249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Настоящая Политика определяет принципы, цели, условия и способы обработки и защиты персональных данных субъектов персональных данных, правовые основы обработки персональных данных, права субъектов персональных данных, меры по обеспечению их конфиденциальности и </w:t>
      </w:r>
      <w:proofErr w:type="gramStart"/>
      <w:r w:rsidRPr="00025148">
        <w:rPr>
          <w:rFonts w:ascii="Times New Roman" w:hAnsi="Times New Roman"/>
          <w:color w:val="000000" w:themeColor="text1"/>
          <w:sz w:val="24"/>
          <w:szCs w:val="24"/>
        </w:rPr>
        <w:t>безопасности</w:t>
      </w:r>
      <w:proofErr w:type="gramEnd"/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и иные положения, касающиеся обработки персональных данных в Обществе. </w:t>
      </w:r>
    </w:p>
    <w:p w14:paraId="0EEFA111" w14:textId="6E8304C3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В целях обеспечения неограниченного доступа к настоящей Политике документ размещается на информационных стендах в офисах Общества и </w:t>
      </w:r>
      <w:r w:rsidRPr="0002514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на страницах принадлежащего Обществу сайта в информационно-телекоммуникационной сети «Интернет» (далее – сайт Общества), с использованием котор</w:t>
      </w:r>
      <w:r w:rsidR="00F9160B" w:rsidRPr="0002514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ого</w:t>
      </w:r>
      <w:r w:rsidRPr="0002514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осуществляется сбор персональных данных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A02B4C9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целях реализации положений настоящей Политики, а также в соответствии с требованиями законодательства по обработке и защите персональных данных в Обществе разработан и утвержден комплекс локальных нормативных актов, изданы организационно-распорядительные документы.</w:t>
      </w:r>
    </w:p>
    <w:p w14:paraId="74DE51EB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настоящей Политике используются следующие термины и определения:</w:t>
      </w:r>
    </w:p>
    <w:p w14:paraId="0FF9887B" w14:textId="041B55D4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Оператор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920E38" w:rsidRPr="00025148">
        <w:rPr>
          <w:rFonts w:ascii="Times New Roman" w:hAnsi="Times New Roman"/>
          <w:color w:val="000000" w:themeColor="text1"/>
          <w:sz w:val="24"/>
          <w:szCs w:val="24"/>
        </w:rPr>
        <w:t>ООО «Ломбард 62»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, вступившее в договорные отношения с работником, клиентом или контрагентом, организующее и осуществляющее в связи с этим обработку персональных данных.</w:t>
      </w:r>
    </w:p>
    <w:p w14:paraId="72F57D92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>Субъект персональных данных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– физическое лицо, персональные данные которого обрабатываются Обществом в целях, определенных настоящей Политикой. </w:t>
      </w:r>
    </w:p>
    <w:p w14:paraId="4EDF2E4B" w14:textId="77777777" w:rsidR="00E466F6" w:rsidRPr="00025148" w:rsidRDefault="00CA7985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>Работник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- физическое лицо, вступившее в трудовые отношения с работодателем.</w:t>
      </w:r>
    </w:p>
    <w:p w14:paraId="62FFCE95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Персональные данные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– любая информация, относящаяся к прямо или косвенно </w:t>
      </w:r>
      <w:proofErr w:type="gramStart"/>
      <w:r w:rsidRPr="00025148">
        <w:rPr>
          <w:rFonts w:ascii="Times New Roman" w:hAnsi="Times New Roman"/>
          <w:color w:val="000000" w:themeColor="text1"/>
          <w:sz w:val="24"/>
          <w:szCs w:val="24"/>
        </w:rPr>
        <w:t>определенному</w:t>
      </w:r>
      <w:proofErr w:type="gramEnd"/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или определяемому физическому лицу (субъекту персональных данных).</w:t>
      </w:r>
    </w:p>
    <w:p w14:paraId="0AA51415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>Персональные данные, разрешенные субъектом персональных данных для распространения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данных.</w:t>
      </w:r>
    </w:p>
    <w:p w14:paraId="7A0016F5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Обработка персональных данных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707DB115" w14:textId="77777777" w:rsidR="00E466F6" w:rsidRPr="00025148" w:rsidRDefault="00CA7985">
      <w:pPr>
        <w:pStyle w:val="10"/>
        <w:tabs>
          <w:tab w:val="center" w:pos="5102"/>
          <w:tab w:val="left" w:pos="8613"/>
        </w:tabs>
        <w:spacing w:before="360"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Принципы обработки персональных данных</w:t>
      </w:r>
    </w:p>
    <w:p w14:paraId="20FF6B0A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В отношении персональных данных Общество осуществляет действия (операции) или совокупность действий (операций), совершаемые как с использованием средств автоматизации, так 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предоставление, доступ), обезличивание, блокирование, удаление, уничтожение персональных данных.  </w:t>
      </w:r>
    </w:p>
    <w:p w14:paraId="01BA3494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Обработка персональных данных в Обществе осуществляется на основе следующих принципов: </w:t>
      </w:r>
    </w:p>
    <w:p w14:paraId="5F7FD25A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Законности и добросовестности. Обработка персональных данных осуществляется на законной и справедливой основе;</w:t>
      </w:r>
    </w:p>
    <w:p w14:paraId="45B5B691" w14:textId="0A5062B8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Обработка персональных данных ограничивается достижением конкретных, заранее определенных и законных целей; </w:t>
      </w:r>
    </w:p>
    <w:p w14:paraId="6729AA6C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Структурирования. 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447BD198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Обработке подлежат только персональные данные, которые отвечают целям их обработки;</w:t>
      </w:r>
    </w:p>
    <w:p w14:paraId="5D247E52" w14:textId="3673D454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Целевой направленности. Содержание и объем обрабатываемых персональных данных соответствуют заявленным целям обработки. Обрабатываемые персональные данные не являются избыточными по отношению к заявленным целям их обработки. Не допускается обработка персональных данных, несовместимая с целями сбора персональных данных;</w:t>
      </w:r>
    </w:p>
    <w:p w14:paraId="5C0F0247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Достоверности и актуальности.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Общество обеспечивает принятие необходимых мер по удалению или уточнению </w:t>
      </w:r>
      <w:proofErr w:type="gramStart"/>
      <w:r w:rsidRPr="00025148">
        <w:rPr>
          <w:rFonts w:ascii="Times New Roman" w:hAnsi="Times New Roman"/>
          <w:color w:val="000000" w:themeColor="text1"/>
          <w:sz w:val="24"/>
          <w:szCs w:val="24"/>
        </w:rPr>
        <w:t>неполных</w:t>
      </w:r>
      <w:proofErr w:type="gramEnd"/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или неточных данных;</w:t>
      </w:r>
    </w:p>
    <w:p w14:paraId="46D74C9D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Ограничения срока хранения.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025148">
        <w:rPr>
          <w:rFonts w:ascii="Times New Roman" w:hAnsi="Times New Roman"/>
          <w:color w:val="000000" w:themeColor="text1"/>
          <w:sz w:val="24"/>
          <w:szCs w:val="24"/>
        </w:rPr>
        <w:t>поручителем</w:t>
      </w:r>
      <w:proofErr w:type="gramEnd"/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по которому является субъект персональных данных.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4CA2EF50" w14:textId="77777777" w:rsidR="00E466F6" w:rsidRPr="00025148" w:rsidRDefault="00CA7985">
      <w:pPr>
        <w:pStyle w:val="10"/>
        <w:tabs>
          <w:tab w:val="center" w:pos="5102"/>
          <w:tab w:val="left" w:pos="8613"/>
        </w:tabs>
        <w:spacing w:before="360"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1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>Правовые основания обработки персональных данных</w:t>
      </w:r>
      <w:r w:rsidRPr="000251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21C3A675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осуществляет обработку персональных данных на основании действующего законодательства Российской Федерации. При этом учитываются нормы:</w:t>
      </w:r>
    </w:p>
    <w:p w14:paraId="69D59A89" w14:textId="77777777" w:rsidR="00E466F6" w:rsidRPr="00025148" w:rsidRDefault="00CA798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Гражданского кодекса Российской Федерации;</w:t>
      </w:r>
    </w:p>
    <w:p w14:paraId="42967746" w14:textId="77777777" w:rsidR="00E466F6" w:rsidRPr="00025148" w:rsidRDefault="00CA798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Трудового кодекса Российской Федерации;</w:t>
      </w:r>
    </w:p>
    <w:p w14:paraId="216A9BC9" w14:textId="77777777" w:rsidR="00E466F6" w:rsidRPr="00025148" w:rsidRDefault="00CA798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Налогового кодекса Российской Федерации;</w:t>
      </w:r>
    </w:p>
    <w:p w14:paraId="11E74251" w14:textId="77777777" w:rsidR="00E466F6" w:rsidRPr="00025148" w:rsidRDefault="00CA798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Федерального закона от 27 июля 2006 г. №152-ФЗ «О персональных данных»;</w:t>
      </w:r>
    </w:p>
    <w:p w14:paraId="6FE7DE29" w14:textId="77777777" w:rsidR="00E466F6" w:rsidRPr="00025148" w:rsidRDefault="00CA798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Федеральный закон от 1 апреля 1996 г. N 27-ФЗ «Об индивидуальном (персонифицированном) учете в системах обязательного пенсионного страхования и обязательного социального страхования»; </w:t>
      </w:r>
    </w:p>
    <w:p w14:paraId="2D42C8B3" w14:textId="77777777" w:rsidR="00E466F6" w:rsidRPr="00025148" w:rsidRDefault="00CA798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Иных нормативных правовых актов.</w:t>
      </w:r>
    </w:p>
    <w:p w14:paraId="761A53F7" w14:textId="77777777" w:rsidR="00E466F6" w:rsidRPr="00025148" w:rsidRDefault="00CA7985">
      <w:pPr>
        <w:pStyle w:val="10"/>
        <w:tabs>
          <w:tab w:val="center" w:pos="5102"/>
          <w:tab w:val="left" w:pos="8613"/>
        </w:tabs>
        <w:spacing w:before="360"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Обработка персональных данных в целях осуществления предпринимательской деятельности, предусмотренной Уставом Общества</w:t>
      </w:r>
    </w:p>
    <w:p w14:paraId="6B141BDF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осуществляет обработку персональных данных в целях осуществления предпринимательской деятельности, предусмотренной Уставом Общества.</w:t>
      </w:r>
    </w:p>
    <w:p w14:paraId="7D7E1EA3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Для цели осуществления предпринимательской деятельности Общество </w:t>
      </w: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обрабатывает персональные данные у следующих категорий субъектов персональных данных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6A6A5151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клиентов – физических лиц;</w:t>
      </w:r>
    </w:p>
    <w:p w14:paraId="0BBE853E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представителей клиентов - юридических лиц:</w:t>
      </w:r>
    </w:p>
    <w:p w14:paraId="270A55D2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лиц, заполняющих форму обратной связи и (или) подающих заявку на взаимодействие с Обществом на сайте Общества (далее - пользователи сайта). </w:t>
      </w:r>
    </w:p>
    <w:p w14:paraId="528B18E7" w14:textId="77777777" w:rsidR="00E466F6" w:rsidRPr="00025148" w:rsidRDefault="00CA7985">
      <w:pPr>
        <w:spacing w:after="0"/>
        <w:ind w:left="340" w:firstLine="3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запрашивает у клиентов – физических лиц следующие персональные данные:</w:t>
      </w:r>
    </w:p>
    <w:p w14:paraId="3D4737ED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фамилия, имя, отчество;</w:t>
      </w:r>
    </w:p>
    <w:p w14:paraId="7039490D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год, месяц, дата и место рождения;</w:t>
      </w:r>
    </w:p>
    <w:p w14:paraId="60B45C46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адрес;</w:t>
      </w:r>
    </w:p>
    <w:p w14:paraId="0244E0A5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паспортные данные;</w:t>
      </w:r>
    </w:p>
    <w:p w14:paraId="276ACD0B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данные страхового свидетельства государственного пенсионного страхования (СНИЛС);</w:t>
      </w:r>
    </w:p>
    <w:p w14:paraId="4748F431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данные свидетельства о постановке на учет в налоговом органе физического лица (ИНН); </w:t>
      </w:r>
    </w:p>
    <w:p w14:paraId="54CCDA6F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образование;</w:t>
      </w:r>
    </w:p>
    <w:p w14:paraId="51E4BDF9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место работы или учебы;</w:t>
      </w:r>
    </w:p>
    <w:p w14:paraId="4F58D7A4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занимаемая должность;</w:t>
      </w:r>
    </w:p>
    <w:p w14:paraId="1E5594C8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сведения о трудовом стаже;</w:t>
      </w:r>
    </w:p>
    <w:p w14:paraId="54398D34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сведения о доходах;</w:t>
      </w:r>
    </w:p>
    <w:p w14:paraId="3EEAE7D8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семейное положение; </w:t>
      </w:r>
    </w:p>
    <w:p w14:paraId="54CD2F25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телефон; </w:t>
      </w:r>
    </w:p>
    <w:p w14:paraId="5E968AF0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адрес электронной почты.</w:t>
      </w:r>
    </w:p>
    <w:p w14:paraId="505CF3A0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запрашивает у представителей клиентов - юридических лиц следующие персональные данные:</w:t>
      </w:r>
    </w:p>
    <w:p w14:paraId="18FB242F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фамилия, имя, отчество;</w:t>
      </w:r>
    </w:p>
    <w:p w14:paraId="75A7D77E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паспортные данные;</w:t>
      </w:r>
    </w:p>
    <w:p w14:paraId="4302F45C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телефон; </w:t>
      </w:r>
    </w:p>
    <w:p w14:paraId="6365435D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адрес электронной почты;</w:t>
      </w:r>
    </w:p>
    <w:p w14:paraId="3ED62DBD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должность.</w:t>
      </w:r>
    </w:p>
    <w:p w14:paraId="39A5752A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запрашивает у пользователей сайта следующие персональные данные:</w:t>
      </w:r>
    </w:p>
    <w:p w14:paraId="1B8CAD5E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фамилия, имя, отчество;</w:t>
      </w:r>
    </w:p>
    <w:p w14:paraId="7EE3B235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адрес электронной почты, </w:t>
      </w:r>
    </w:p>
    <w:p w14:paraId="00388AE7" w14:textId="6C606CE9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телефон</w:t>
      </w:r>
      <w:r w:rsidR="00920E38" w:rsidRPr="0002514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F9352A4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может использовать общеотраслевую технологию «</w:t>
      </w:r>
      <w:proofErr w:type="spellStart"/>
      <w:r w:rsidRPr="00025148">
        <w:rPr>
          <w:rFonts w:ascii="Times New Roman" w:hAnsi="Times New Roman"/>
          <w:color w:val="000000" w:themeColor="text1"/>
          <w:sz w:val="24"/>
          <w:szCs w:val="24"/>
        </w:rPr>
        <w:t>куки</w:t>
      </w:r>
      <w:proofErr w:type="spellEnd"/>
      <w:r w:rsidRPr="00025148">
        <w:rPr>
          <w:rFonts w:ascii="Times New Roman" w:hAnsi="Times New Roman"/>
          <w:color w:val="000000" w:themeColor="text1"/>
          <w:sz w:val="24"/>
          <w:szCs w:val="24"/>
        </w:rPr>
        <w:t>» (</w:t>
      </w:r>
      <w:proofErr w:type="spellStart"/>
      <w:r w:rsidRPr="00025148">
        <w:rPr>
          <w:rFonts w:ascii="Times New Roman" w:hAnsi="Times New Roman"/>
          <w:color w:val="000000" w:themeColor="text1"/>
          <w:sz w:val="24"/>
          <w:szCs w:val="24"/>
        </w:rPr>
        <w:t>cookies</w:t>
      </w:r>
      <w:proofErr w:type="spellEnd"/>
      <w:r w:rsidRPr="00025148">
        <w:rPr>
          <w:rFonts w:ascii="Times New Roman" w:hAnsi="Times New Roman"/>
          <w:color w:val="000000" w:themeColor="text1"/>
          <w:sz w:val="24"/>
          <w:szCs w:val="24"/>
        </w:rPr>
        <w:t>). Куки – это небольшой фрагмент данных, отправленный веб-сервером и хранимый на компьютере, который использует пользователь сайта, позволяющий Обществу сохранять персональные настройки и предпочтения пользователя сайта, а также собирать неличную информацию о нем.</w:t>
      </w:r>
    </w:p>
    <w:p w14:paraId="31D65239" w14:textId="4A3F1ADC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 любое время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пользовател</w:t>
      </w:r>
      <w:r w:rsidRPr="0002514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ь сайта может изменить параметры в настройках своего браузера таким образом, чтобы браузер перестал сохранять все файлы </w:t>
      </w:r>
      <w:proofErr w:type="spellStart"/>
      <w:r w:rsidRPr="0002514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cookie</w:t>
      </w:r>
      <w:proofErr w:type="spellEnd"/>
      <w:r w:rsidRPr="0002514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а также оповещал их об отправке. В этом случае некоторые сервисы и функции сайта могут перестать работать или работать некорректно.</w:t>
      </w:r>
    </w:p>
    <w:p w14:paraId="061D2F4D" w14:textId="37705419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FF0000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может использовать метрический сервис «</w:t>
      </w:r>
      <w:proofErr w:type="spellStart"/>
      <w:r w:rsidRPr="00025148">
        <w:rPr>
          <w:rFonts w:ascii="Times New Roman" w:hAnsi="Times New Roman"/>
          <w:color w:val="000000" w:themeColor="text1"/>
          <w:sz w:val="24"/>
          <w:szCs w:val="24"/>
        </w:rPr>
        <w:t>Яндекс.Метрика</w:t>
      </w:r>
      <w:proofErr w:type="spellEnd"/>
      <w:r w:rsidRPr="00025148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920E38" w:rsidRPr="0002514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  <w:u w:color="FF0000"/>
        </w:rPr>
        <w:t xml:space="preserve"> </w:t>
      </w:r>
    </w:p>
    <w:p w14:paraId="28AC413D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r w:rsidRPr="00025148">
        <w:rPr>
          <w:rFonts w:ascii="Times New Roman" w:hAnsi="Times New Roman"/>
          <w:color w:val="000000" w:themeColor="text1"/>
          <w:sz w:val="24"/>
          <w:szCs w:val="24"/>
        </w:rPr>
        <w:t>Яндекс.Метрика</w:t>
      </w:r>
      <w:proofErr w:type="spellEnd"/>
      <w:r w:rsidRPr="00025148">
        <w:rPr>
          <w:rFonts w:ascii="Times New Roman" w:hAnsi="Times New Roman"/>
          <w:color w:val="000000" w:themeColor="text1"/>
          <w:sz w:val="24"/>
          <w:szCs w:val="24"/>
        </w:rPr>
        <w:t>» – интернет-сервис компании Яндекс, с помощью которого общество может оценивать посещаемость своего сайта и анализировать поведение пользователей. Пользователь сайта имеет право выразить свое волеизъявление на обработку принадлежащих ему персональных данных с использованием метрического сервиса «</w:t>
      </w:r>
      <w:proofErr w:type="spellStart"/>
      <w:r w:rsidRPr="00025148">
        <w:rPr>
          <w:rFonts w:ascii="Times New Roman" w:hAnsi="Times New Roman"/>
          <w:color w:val="000000" w:themeColor="text1"/>
          <w:sz w:val="24"/>
          <w:szCs w:val="24"/>
        </w:rPr>
        <w:t>Яндекс.Метрика</w:t>
      </w:r>
      <w:proofErr w:type="spellEnd"/>
      <w:r w:rsidRPr="00025148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14:paraId="734F97B3" w14:textId="77777777" w:rsidR="00E466F6" w:rsidRPr="00025148" w:rsidRDefault="00CA798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>Обществом не обрабатываются биометрические персональные данные и специальные категории персональных данных,</w:t>
      </w:r>
      <w:r w:rsidRPr="00025148">
        <w:rPr>
          <w:color w:val="000000" w:themeColor="text1"/>
        </w:rPr>
        <w:t xml:space="preserve">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касающиеся расовой, национальной принадлежности, политических взглядов, религиозных или философских убеждений, состояния здоровья, интимной жизни.</w:t>
      </w:r>
    </w:p>
    <w:p w14:paraId="4F7BA65D" w14:textId="77777777" w:rsidR="00E466F6" w:rsidRPr="00025148" w:rsidRDefault="00CA798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Общество вправе запрашивать, обрабатывать, хранить фотографию лица человека (фотографическое изображение лица)  для проверки соответствия внешности физического лица – получателя финансовой услуги внешности физического лица, персональные данные которого предоставлены, в том числе путем анализа фотографии физического лица-получателя финансовой услуги и фотографии в документе, удостоверяющем личность, а также организации взаимодействия с физическим лицом – получателем финансовой услуги с использованием средств видеосвязи.   </w:t>
      </w:r>
    </w:p>
    <w:p w14:paraId="55AA0CD5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Общество осуществляет обработку персональных данных следующими способами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77BB396B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Автоматизированная обработка персональных данных - обработка персональных данных с помощью средств вычислительной техники; </w:t>
      </w:r>
    </w:p>
    <w:p w14:paraId="6496A93E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Обработка персональных данных без использования средств автоматизации (неавтоматизированная) - обработка персональных данных, содержащихся в информационной системе персональных данных либо извлеченных из такой системы, считается осуществленной без использования средств автоматизации (неавтоматизированной), если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человека;</w:t>
      </w:r>
    </w:p>
    <w:p w14:paraId="02E7949B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Смешанная обработка персональных данных - обработка персональных данных, как с использованием средств автоматизации, так и без использования таких средств.</w:t>
      </w:r>
    </w:p>
    <w:p w14:paraId="093CB310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Обработка персональных данных начинается с момента поступления персональных данных в Общество и прекращается:</w:t>
      </w:r>
    </w:p>
    <w:p w14:paraId="78AE1B7E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выявления неправомерных действий с персональными данными;</w:t>
      </w:r>
    </w:p>
    <w:p w14:paraId="4A61A7D3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достижения цели обработки персональных данных;</w:t>
      </w:r>
    </w:p>
    <w:p w14:paraId="1F702C56" w14:textId="29A196C0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отзыва субъектом персональных данных согласия на обработку своих персональных данных;</w:t>
      </w:r>
    </w:p>
    <w:p w14:paraId="2D619B30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получения Обществом требования субъекта персональных данных о прекращении обработки персональных данных;</w:t>
      </w:r>
    </w:p>
    <w:p w14:paraId="148B3FE8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прекращения деятельности Общества.</w:t>
      </w:r>
    </w:p>
    <w:p w14:paraId="3D1F54FD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Хранение персональных данных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в Обществе:</w:t>
      </w:r>
    </w:p>
    <w:p w14:paraId="760C401B" w14:textId="37211858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течение пяти лет с момента фактического прекращения отношений с клиентом;</w:t>
      </w:r>
    </w:p>
    <w:p w14:paraId="4F042F9D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не более 30 дней с даты достижения цели их обработки в случае если договор оказания услуг не заключен;</w:t>
      </w:r>
    </w:p>
    <w:p w14:paraId="6EA371C6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сейфе на бумажных носителях и на электронных носителях с ограниченным доступом;</w:t>
      </w:r>
    </w:p>
    <w:p w14:paraId="0F50ADAC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электронном виде в информационной системе персональных данных сайта Общества, а также в архивных копиях баз данных сайта Общества.</w:t>
      </w:r>
    </w:p>
    <w:p w14:paraId="252352F6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Уничтожение персональных данных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комиссией, назначаемой приказом руководителя Общества. Лицо, ответственное за организацию обработки персональных данных назначается председателем комиссии по уничтожению персональных данных. </w:t>
      </w:r>
    </w:p>
    <w:p w14:paraId="5732790A" w14:textId="77777777" w:rsidR="00E466F6" w:rsidRPr="00025148" w:rsidRDefault="00CA798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При наступлении любого из событий, повлекших, необходимость уничтожения персональных данных, в соответствии с законодательством Российской Федерации, лицо, ответственное за организацию обработки персональных данных обязано:</w:t>
      </w:r>
    </w:p>
    <w:p w14:paraId="465A4E06" w14:textId="77777777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уведомить членов комиссии </w:t>
      </w: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 дате начала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работ по уничтожению персональных данных;</w:t>
      </w:r>
    </w:p>
    <w:p w14:paraId="11700A68" w14:textId="56E0B52E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>определить (назначить) время, место работы комиссии (время и место уничтожения персональных данных);</w:t>
      </w:r>
    </w:p>
    <w:p w14:paraId="124C0389" w14:textId="6F3631F5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установить перечень, тип, наименование, регистрационные номера и другие данные носителей, на которых находятся персональные данные, подлежащие уничтожению (и/или материальные носители персональных данных);</w:t>
      </w:r>
    </w:p>
    <w:p w14:paraId="09306AC0" w14:textId="77777777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руководя работой членов комиссии, произвести уничтожение персональных данных (и/или материальных носителей персональных данных): документы, подлежащие уничтожению, измельчаются в шредере, персональные данные клиентов в электронном виде стираются с электронных носителей, либо физически уничтожаются сами материальные носители, на которых хранится информация; </w:t>
      </w:r>
    </w:p>
    <w:p w14:paraId="217C0245" w14:textId="77777777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необходимости уведомить об уничтожении персональных данных субъекта персональных данных и/или уполномоченный орган.</w:t>
      </w:r>
    </w:p>
    <w:p w14:paraId="2D6FE596" w14:textId="77777777" w:rsidR="00E466F6" w:rsidRPr="00025148" w:rsidRDefault="00CA798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целях подтверждения уничтожения персональных данных составляются следующие документы:</w:t>
      </w:r>
    </w:p>
    <w:p w14:paraId="38C78123" w14:textId="77777777" w:rsidR="00E466F6" w:rsidRPr="00025148" w:rsidRDefault="00CA7985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В случае если обработка персональных данных осуществляется без использования средств автоматизации - Акт об уничтожении персональных данных. </w:t>
      </w:r>
    </w:p>
    <w:p w14:paraId="58B1E6CB" w14:textId="77777777" w:rsidR="00E466F6" w:rsidRPr="00025148" w:rsidRDefault="00CA7985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если обработка персональных данных осуществляется с использованием средств автоматизации либо</w:t>
      </w:r>
      <w:r w:rsidRPr="00025148">
        <w:rPr>
          <w:color w:val="000000" w:themeColor="text1"/>
        </w:rPr>
        <w:t xml:space="preserve">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одновременно с использованием средств автоматизации и без использования средств автоматизации - Акт об уничтожении персональных данных, и выгрузка из журнала регистрации событий в информационной системе персональных данных (далее - выгрузка из журнала). </w:t>
      </w:r>
    </w:p>
    <w:p w14:paraId="3BEFD3BC" w14:textId="77777777" w:rsidR="00E466F6" w:rsidRPr="00025148" w:rsidRDefault="00CA7985">
      <w:pPr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Формы акта об уничтожении персональных данных и выгрузки из журнала утверждаются приказом руководителя Общества и содержат все обязательные сведения, указанные в Приказе Федеральной службы по надзору в сфере связи, информационных технологий и массовых коммуникаций от 28 октября 2022 г. № 179 «Об утверждении Требований к подтверждению уничтожения персональных данных».</w:t>
      </w:r>
    </w:p>
    <w:p w14:paraId="7A9AB2E7" w14:textId="77777777" w:rsidR="00E466F6" w:rsidRPr="00025148" w:rsidRDefault="00CA7985">
      <w:pPr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Акт</w:t>
      </w:r>
      <w:r w:rsidRPr="00025148">
        <w:rPr>
          <w:color w:val="000000" w:themeColor="text1"/>
        </w:rPr>
        <w:t xml:space="preserve">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об уничтожении персональных данных может быть составлен как на бумажном носителе, так и в электронном виде и подписан лицом (лицами), уничтожившими персональные данные, собственноручной либо электронной подписью соответственно.</w:t>
      </w:r>
    </w:p>
    <w:p w14:paraId="1BCE3F6E" w14:textId="77777777" w:rsidR="00E466F6" w:rsidRPr="00025148" w:rsidRDefault="00CA7985">
      <w:pPr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Акт об уничтожении персональных данных и выгрузка из журнала хранятся Обществом в течение 3 лет с момента уничтожения персональных данных.</w:t>
      </w:r>
    </w:p>
    <w:p w14:paraId="52642E02" w14:textId="77777777" w:rsidR="00E466F6" w:rsidRPr="00025148" w:rsidRDefault="00E466F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45F4C4" w14:textId="77777777" w:rsidR="00E466F6" w:rsidRPr="00025148" w:rsidRDefault="00CA7985">
      <w:pPr>
        <w:pStyle w:val="10"/>
        <w:tabs>
          <w:tab w:val="center" w:pos="5102"/>
          <w:tab w:val="left" w:pos="8613"/>
        </w:tabs>
        <w:spacing w:before="360"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Обработка персональных данных в целях заключения и исполнения гражданско-правовых договоров</w:t>
      </w:r>
    </w:p>
    <w:p w14:paraId="5ECBEE93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осуществляет обработку персональных данных в целях заключения и исполнения гражданско-правовых договоров с физическими, юридическим лицами, индивидуальными предпринимателями и иными лицами, в связи с осуществлением хозяйственной деятельности Общества.</w:t>
      </w:r>
    </w:p>
    <w:p w14:paraId="508C6268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Для цели заключения и исполнения гражданско-правовых договоров Общество </w:t>
      </w: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обрабатывает персональные данные у следующих категорий субъектов персональных данных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4A803ED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контрагентов – физических лиц;</w:t>
      </w:r>
    </w:p>
    <w:p w14:paraId="2CAB7444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представителей контрагентов - юридических лиц. </w:t>
      </w:r>
    </w:p>
    <w:p w14:paraId="48980E06" w14:textId="77777777" w:rsidR="00E466F6" w:rsidRPr="00025148" w:rsidRDefault="00CA7985">
      <w:pPr>
        <w:spacing w:after="0"/>
        <w:ind w:left="360" w:firstLine="3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Общество запрашивает у контрагентов - физических лиц следующие персональные данные:  </w:t>
      </w:r>
    </w:p>
    <w:p w14:paraId="0C5ED44D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фамилия, имя, отчество;</w:t>
      </w:r>
    </w:p>
    <w:p w14:paraId="2D033277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год, месяц, дата и место рождения;</w:t>
      </w:r>
    </w:p>
    <w:p w14:paraId="6EB3C450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>адрес;</w:t>
      </w:r>
    </w:p>
    <w:p w14:paraId="017F1D0A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паспортные данные;</w:t>
      </w:r>
    </w:p>
    <w:p w14:paraId="0489B25F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данные страхового свидетельства государственного пенсионного страхования (СНИЛС);</w:t>
      </w:r>
    </w:p>
    <w:p w14:paraId="318CA0A9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данные свидетельства о постановке на учет в налоговом органе физического лица (ИНН);</w:t>
      </w:r>
    </w:p>
    <w:p w14:paraId="7AFC3091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адрес электронной почты;</w:t>
      </w:r>
    </w:p>
    <w:p w14:paraId="37E01BEE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телефон.</w:t>
      </w:r>
    </w:p>
    <w:p w14:paraId="2B9C5540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запрашивает у представителей контрагентов - юридических лиц следующие персональные данные:</w:t>
      </w:r>
    </w:p>
    <w:p w14:paraId="277F3F49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фамилия, имя, отчество;</w:t>
      </w:r>
    </w:p>
    <w:p w14:paraId="57AB8E7D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паспортные данные;</w:t>
      </w:r>
    </w:p>
    <w:p w14:paraId="6B862960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телефон; </w:t>
      </w:r>
    </w:p>
    <w:p w14:paraId="14EE2B28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адрес электронной почты;</w:t>
      </w:r>
    </w:p>
    <w:p w14:paraId="0FFA6AEF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должность.</w:t>
      </w:r>
    </w:p>
    <w:p w14:paraId="14E51EA8" w14:textId="77777777" w:rsidR="00E466F6" w:rsidRPr="00025148" w:rsidRDefault="00CA798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Обществом не обрабатываются биометрические персональные данные и специальные категории персональных данных,</w:t>
      </w:r>
      <w:r w:rsidRPr="00025148">
        <w:rPr>
          <w:color w:val="000000" w:themeColor="text1"/>
        </w:rPr>
        <w:t xml:space="preserve">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касающиеся расовой, национальной принадлежности, политических взглядов, религиозных или философских убеждений, состояния здоровья, интимной жизни.</w:t>
      </w:r>
    </w:p>
    <w:p w14:paraId="34D5BF9D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Общество осуществляет обработку персональных данных следующими способами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0724C6CD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Автоматизированная обработка персональных данных - обработка персональных данных с помощью средств вычислительной техники. </w:t>
      </w:r>
    </w:p>
    <w:p w14:paraId="28EB5501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Обработка персональных данных без использования средств автоматизации (неавтоматизированная) - обработка персональных данных, содержащихся в информационной системе персональных данных либо извлеченных из такой системы, считается осуществленной без использования средств автоматизации (неавтоматизированной), если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человека.</w:t>
      </w:r>
    </w:p>
    <w:p w14:paraId="6728D97C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Смешанная обработка персональных данных - обработка персональных данных, как с использованием средств автоматизации, так и без использования таких средств.</w:t>
      </w:r>
    </w:p>
    <w:p w14:paraId="252C46E3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Обработка персональных данных начинается с момента поступления персональных данных в Общество и прекращается:</w:t>
      </w:r>
    </w:p>
    <w:p w14:paraId="2EA827F7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выявления неправомерных действий с персональными данными;</w:t>
      </w:r>
    </w:p>
    <w:p w14:paraId="0411FCBC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достижения цели обработки персональных данных;</w:t>
      </w:r>
    </w:p>
    <w:p w14:paraId="41196F25" w14:textId="4194DA08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отзыва субъектом персональных данных согласия на обработку своих персональных данных;</w:t>
      </w:r>
    </w:p>
    <w:p w14:paraId="07C9B6C9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получения Обществом заявления субъекта персональных данных о прекращении обработки персональных данных;</w:t>
      </w:r>
    </w:p>
    <w:p w14:paraId="6075F66A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прекращения деятельности Общества.</w:t>
      </w:r>
    </w:p>
    <w:p w14:paraId="287B1F98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Хранение персональных данных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в Обществе:</w:t>
      </w:r>
    </w:p>
    <w:p w14:paraId="1677D0F4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в течение пяти лет с момента фактического прекращения отношений с контрагентом;</w:t>
      </w:r>
    </w:p>
    <w:p w14:paraId="0D97E61A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не более 30 дней с даты достижения цели их обработки в случае если договор с контрагентом не был заключен;</w:t>
      </w:r>
    </w:p>
    <w:p w14:paraId="17633589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сейфе на бумажных носителях и на электронных носителях с ограниченным доступом;</w:t>
      </w:r>
    </w:p>
    <w:p w14:paraId="54098430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электронном виде в информационной системе персональных данных сайта Общества, а также в архивных копиях баз данных сайта Общества.</w:t>
      </w:r>
    </w:p>
    <w:p w14:paraId="0C2100DA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lastRenderedPageBreak/>
        <w:t>Уничтожение персональных данных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комиссией, назначаемой приказом руководителя Общества. Лицо, ответственное за организацию обработки персональных данных назначается председателем комиссии по уничтожению персональных данных. </w:t>
      </w:r>
    </w:p>
    <w:p w14:paraId="692A75BF" w14:textId="77777777" w:rsidR="00E466F6" w:rsidRPr="00025148" w:rsidRDefault="00CA798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При наступлении любого из событий, повлекших, необходимость уничтожения персональных данных контрагентов Общества, в соответствии с законодательством Российской Федерации, лицо, ответственное за организацию обработки персональных данных обязано:</w:t>
      </w:r>
    </w:p>
    <w:p w14:paraId="1CF41654" w14:textId="77777777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уведомить членов комиссии </w:t>
      </w: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 дате начала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работ по уничтожению персональных данных;</w:t>
      </w:r>
    </w:p>
    <w:p w14:paraId="5B09443E" w14:textId="77777777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определить (назначить) время, место работы комиссии (время и место уничтожения персональных данных);</w:t>
      </w:r>
    </w:p>
    <w:p w14:paraId="0D8BF36A" w14:textId="77777777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установить перечень, тип, наименование, регистрационные номера и другие данные носителей, на которых находятся персональные данные, подлежащие уничтожению (и/или материальные носители персональных данных);</w:t>
      </w:r>
    </w:p>
    <w:p w14:paraId="4D05EAC5" w14:textId="77777777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руководя работой членов комиссии, произвести уничтожение персональных данных (и/или материальных носителей персональных данных): документы, подлежащие уничтожению, измельчаются в шредере, персональные данные клиентов в электронном виде стираются с электронных носителей, либо физически уничтожаются сами материальные носители, на которых хранится информация; </w:t>
      </w:r>
    </w:p>
    <w:p w14:paraId="770C696B" w14:textId="77777777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необходимости уведомить об уничтожении персональных данных субъекта персональных данных и/или уполномоченный орган.</w:t>
      </w:r>
    </w:p>
    <w:p w14:paraId="3235369E" w14:textId="77777777" w:rsidR="00E466F6" w:rsidRPr="00025148" w:rsidRDefault="00CA798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целях подтверждения уничтожения персональных данных составляются следующие документы:</w:t>
      </w:r>
    </w:p>
    <w:p w14:paraId="3E7D11E8" w14:textId="77777777" w:rsidR="00E466F6" w:rsidRPr="00025148" w:rsidRDefault="00CA7985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В случае если обработка персональных данных осуществляется без использования средств автоматизации - Акт об уничтожении персональных данных. </w:t>
      </w:r>
    </w:p>
    <w:p w14:paraId="5F24C832" w14:textId="77777777" w:rsidR="00E466F6" w:rsidRPr="00025148" w:rsidRDefault="00CA7985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если обработка персональных данных осуществляется с использованием средств автоматизации либо</w:t>
      </w:r>
      <w:r w:rsidRPr="00025148">
        <w:rPr>
          <w:color w:val="000000" w:themeColor="text1"/>
        </w:rPr>
        <w:t xml:space="preserve">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одновременно с использованием средств автоматизации и без использования средств автоматизации - Акт об уничтожении персональных данных, и выгрузка из журнала регистрации событий в информационной системе персональных данных (далее - выгрузка из журнала). </w:t>
      </w:r>
    </w:p>
    <w:p w14:paraId="21211AFB" w14:textId="77777777" w:rsidR="00E466F6" w:rsidRPr="00025148" w:rsidRDefault="00CA7985">
      <w:pPr>
        <w:numPr>
          <w:ilvl w:val="1"/>
          <w:numId w:val="15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Формы акта об уничтожении персональных данных и выгрузки из журнала утверждаются приказом руководителя Общества и содержат все обязательные сведения, указанные в Приказе Федеральной службы по надзору в сфере связи, информационных технологий и массовых коммуникаций от 28 октября 2022 г. № 179 «Об утверждении Требований к подтверждению уничтожения персональных данных».</w:t>
      </w:r>
    </w:p>
    <w:p w14:paraId="0E14C97B" w14:textId="77777777" w:rsidR="00E466F6" w:rsidRPr="00025148" w:rsidRDefault="00CA7985">
      <w:pPr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Акт</w:t>
      </w:r>
      <w:r w:rsidRPr="00025148">
        <w:rPr>
          <w:color w:val="000000" w:themeColor="text1"/>
        </w:rPr>
        <w:t xml:space="preserve">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об уничтожении персональных данных может быть составлен как на бумажном носителе, так и в электронном виде и подписан лицом (лицами), уничтожившими персональные данные, собственноручной либо электронной подписью соответственно.</w:t>
      </w:r>
    </w:p>
    <w:p w14:paraId="4E82334C" w14:textId="77777777" w:rsidR="00E466F6" w:rsidRPr="00025148" w:rsidRDefault="00CA7985">
      <w:pPr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Акт об уничтожении персональных данных и выгрузка из журнала хранятся Обществом в течение 3 лет с момента уничтожения персональных данных.</w:t>
      </w:r>
    </w:p>
    <w:p w14:paraId="73F6CC9D" w14:textId="77777777" w:rsidR="00E466F6" w:rsidRPr="00025148" w:rsidRDefault="00CA7985">
      <w:pPr>
        <w:pStyle w:val="10"/>
        <w:spacing w:before="360"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Обработка персональных данных в целях оформления трудовых отношений</w:t>
      </w:r>
    </w:p>
    <w:p w14:paraId="5E14935A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Общество осуществляет обработку персональных данных в целях оформления трудовых отношений, в том числе исполнение обязательств по трудовым договорам; ведение кадрового делопроизводства; содействие работникам в обучении и продвижении по службе; исполнение требований налогового законодательства в связи с исчислением и уплатой налога на доходы физических лиц, пенсионного законодательства при формировании и представлении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>персонифицированных данных о каждом получателе доходов, учитываемых при начислении страховых взносов на обязательное пенсионное страхование и обеспечение.</w:t>
      </w:r>
    </w:p>
    <w:p w14:paraId="5665C853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Для цели оформления трудовых отношений Общество </w:t>
      </w: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обрабатывает персональные данные у следующих категорий субъектов персональных данных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9C2EFD2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работников (в том числе уволенных);</w:t>
      </w:r>
    </w:p>
    <w:p w14:paraId="667712B2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родственников работника;</w:t>
      </w:r>
    </w:p>
    <w:p w14:paraId="0115147A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кандидатов на замещение вакантных должностей. </w:t>
      </w:r>
    </w:p>
    <w:p w14:paraId="20BF4FAF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запрашивает у работников (в том числе уволенных) следующие персональные данные:</w:t>
      </w:r>
    </w:p>
    <w:p w14:paraId="6660AB5D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фамилия, имя, отчество;</w:t>
      </w:r>
    </w:p>
    <w:p w14:paraId="259AFC5F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год, месяц, дата и место рождения;</w:t>
      </w:r>
    </w:p>
    <w:p w14:paraId="45D081C2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адрес регистрации по месту жительства (почтовый адрес); </w:t>
      </w:r>
    </w:p>
    <w:p w14:paraId="6B0EC09F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адрес фактического проживания (почтовый адрес фактического проживания); </w:t>
      </w:r>
    </w:p>
    <w:p w14:paraId="3000891A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семейное положение;</w:t>
      </w:r>
    </w:p>
    <w:p w14:paraId="1F986F4F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паспортные данные;</w:t>
      </w:r>
    </w:p>
    <w:p w14:paraId="35F2DA67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социальное положение;</w:t>
      </w:r>
    </w:p>
    <w:p w14:paraId="40B17DCE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адрес электронной почты, телефон;</w:t>
      </w:r>
    </w:p>
    <w:p w14:paraId="74342040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данные свидетельства о заключении брака; </w:t>
      </w:r>
    </w:p>
    <w:p w14:paraId="0EC61DFB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данные свидетельства о расторжении брака; </w:t>
      </w:r>
    </w:p>
    <w:p w14:paraId="6178DADB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данные свидетельства о рождении детей; </w:t>
      </w:r>
    </w:p>
    <w:p w14:paraId="7470F7FF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стаже работы и о местах работы (город, название организации, должность, сроки работы); </w:t>
      </w:r>
    </w:p>
    <w:p w14:paraId="2CE6D5D1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наградах (поощрениях), почетных званиях; </w:t>
      </w:r>
    </w:p>
    <w:p w14:paraId="2EA58739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данные страхового свидетельства государственного пенсионного страхования (СНИЛС);</w:t>
      </w:r>
    </w:p>
    <w:p w14:paraId="1F415673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данные свидетельства о постановке на учет в налоговом органе физического лица (ИНН);</w:t>
      </w:r>
    </w:p>
    <w:p w14:paraId="289E2ADB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данные полиса медицинского страхования; </w:t>
      </w:r>
    </w:p>
    <w:p w14:paraId="56DEEC6C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об образовании, повышении квалификации, профессиональной переподготовки и местах обучения (город, образовательное учреждение, сроки обучения, специальность, квалификация, профессия);  </w:t>
      </w:r>
    </w:p>
    <w:p w14:paraId="4120D568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наличии льгот и гарантий, предоставляемых в соответствии с действующим законодательством; </w:t>
      </w:r>
    </w:p>
    <w:p w14:paraId="23A7DF62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доходах; </w:t>
      </w:r>
    </w:p>
    <w:p w14:paraId="7A317BF4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данные документов воинского учета – для военнообязанных и лиц, подлежащих призыву на воинскую службу;</w:t>
      </w:r>
    </w:p>
    <w:p w14:paraId="1D64AC44" w14:textId="24C1D59E" w:rsidR="00FE6A94" w:rsidRPr="00025148" w:rsidRDefault="00FE6A94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сведения о судимости.</w:t>
      </w:r>
    </w:p>
    <w:p w14:paraId="14373ECE" w14:textId="77777777" w:rsidR="00E466F6" w:rsidRPr="00025148" w:rsidRDefault="00CA798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Общество запрашивает персональные данные родственников работника исключительно в целях заполнения личной карточки работника по унифицированной форме в следующем объеме: </w:t>
      </w:r>
    </w:p>
    <w:p w14:paraId="267114F1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фамилия, имя, отчество;</w:t>
      </w:r>
    </w:p>
    <w:p w14:paraId="5B3D2C8D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год, месяц, дата рождения;</w:t>
      </w:r>
    </w:p>
    <w:p w14:paraId="54E3169B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степень родства.</w:t>
      </w:r>
    </w:p>
    <w:p w14:paraId="26E71C0A" w14:textId="77777777" w:rsidR="00E466F6" w:rsidRPr="00025148" w:rsidRDefault="00CA798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запрашивает у кандидатов на замещение вакантных должностей следующие персональные данные:</w:t>
      </w:r>
    </w:p>
    <w:p w14:paraId="0B2B7C69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фамилия, имя, отчество;</w:t>
      </w:r>
    </w:p>
    <w:p w14:paraId="1E507448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год, месяц, дата;</w:t>
      </w:r>
    </w:p>
    <w:p w14:paraId="0F89A11C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адрес регистрации по месту жительства (почтовый адрес); </w:t>
      </w:r>
    </w:p>
    <w:p w14:paraId="2DF6766E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адрес фактического проживания (почтовый адрес фактического проживания); </w:t>
      </w:r>
    </w:p>
    <w:p w14:paraId="632A29D5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семейное положение;</w:t>
      </w:r>
    </w:p>
    <w:p w14:paraId="6393C258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социальное положение;</w:t>
      </w:r>
    </w:p>
    <w:p w14:paraId="36938E60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адрес электронной почты, телефон; </w:t>
      </w:r>
    </w:p>
    <w:p w14:paraId="55C9BBA3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стаже работы и о местах работы (город, название организации, должность, сроки работы); </w:t>
      </w:r>
    </w:p>
    <w:p w14:paraId="37302FFC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наградах (поощрениях), почетных званиях; </w:t>
      </w:r>
    </w:p>
    <w:p w14:paraId="4EADB33C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об образовании, повышении квалификации, профессиональной переподготовки и местах обучения (город, образовательное учреждение, сроки обучения, специальность, квалификация, профессия).  </w:t>
      </w:r>
    </w:p>
    <w:p w14:paraId="78C1D2B8" w14:textId="77777777" w:rsidR="00E466F6" w:rsidRPr="00025148" w:rsidRDefault="00CA798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Обществом не обрабатываются биометрические персональные данные.</w:t>
      </w:r>
    </w:p>
    <w:p w14:paraId="3EBDD973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Общество осуществляет обработку персональных данных следующими способами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44BED51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Автоматизированная обработка персональных данных - обработка персональных данных с помощью средств вычислительной техники. </w:t>
      </w:r>
    </w:p>
    <w:p w14:paraId="3FDBFC6A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Обработка персональных данных без использования средств автоматизации (неавтоматизированная) - обработка персональных данных, содержащихся в информационной системе персональных данных либо извлеченных из такой системы, считается осуществленной без использования средств автоматизации (неавтоматизированной), если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человека.</w:t>
      </w:r>
    </w:p>
    <w:p w14:paraId="756F4CFD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Смешанная обработка персональных данных - обработка персональных данных, как с использованием средств автоматизации, так и без использования таких средств.</w:t>
      </w:r>
    </w:p>
    <w:p w14:paraId="49E987FC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Обработка персональных данных начинается с момента поступления персональных данных в Общество и прекращается:</w:t>
      </w:r>
    </w:p>
    <w:p w14:paraId="1F12B4FA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выявления неправомерных действий с персональными данными;</w:t>
      </w:r>
    </w:p>
    <w:p w14:paraId="2BB599E9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достижения цели обработки персональных данных;</w:t>
      </w:r>
    </w:p>
    <w:p w14:paraId="70DE573C" w14:textId="58290134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отзыва субъектом персональных данных согласия на обработку своих персональных данных;</w:t>
      </w:r>
    </w:p>
    <w:p w14:paraId="1CC57F9A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получения Обществом требования субъекта персональных данных о прекращении обработки персональных данных;</w:t>
      </w:r>
    </w:p>
    <w:p w14:paraId="5FBCF283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прекращения деятельности Общества.</w:t>
      </w:r>
    </w:p>
    <w:p w14:paraId="6EB074F0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Хранение персональных данных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в Обществе:</w:t>
      </w:r>
    </w:p>
    <w:p w14:paraId="028303DE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течение 50 лет после расторжения с работником трудового договора (делопроизводство по которым закончено после 01 января 2003 года) или в течение 75 лет после расторжения с работником трудового договора (делопроизводство по которым закончено до 01 января 2003 года);</w:t>
      </w:r>
    </w:p>
    <w:p w14:paraId="773805AE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не более 30 дней с даты достижения цели обработки персональных данных кандидатов на замещение вакантных должностей.</w:t>
      </w:r>
    </w:p>
    <w:p w14:paraId="3B3EE098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Уничтожение персональных данных работников Общества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комиссией, назначаемой приказом руководителя Общества. Лицо, ответственное за организацию обработки персональных данных назначается председателем комиссии по уничтожению персональных данных. </w:t>
      </w:r>
    </w:p>
    <w:p w14:paraId="763B05DA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 наступлении любого из событий, повлекших, необходимость уничтожения персональных данных контрагентов Общества, в соответствии с законодательством Российской Федерации, лицо, ответственное за организацию обработки персональных данных обязано:</w:t>
      </w:r>
    </w:p>
    <w:p w14:paraId="515C65D8" w14:textId="77777777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уведомить членов комиссии </w:t>
      </w: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 дате начала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работ по уничтожению персональных данных;</w:t>
      </w:r>
    </w:p>
    <w:p w14:paraId="60BBEDCD" w14:textId="107459EA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определить (назначить) время, место работы комиссии (время и место уничтожения персональных данных);</w:t>
      </w:r>
    </w:p>
    <w:p w14:paraId="249EC59D" w14:textId="751A63D2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установить перечень, тип, наименование, регистрационные номера и другие данные носителей, на которых находятся персональные данные, подлежащие уничтожению (и/или материальные носители персональных данных);</w:t>
      </w:r>
    </w:p>
    <w:p w14:paraId="7A0FE056" w14:textId="77777777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руководя работой членов комиссии, произвести уничтожение персональных данных (и/или материальных носителей персональных данных): документы, подлежащие уничтожению, измельчаются в шредере, персональные данные клиентов в электронном виде стираются с электронных носителей, либо физически уничтожаются сами материальные носители, на которых хранится информация; </w:t>
      </w:r>
    </w:p>
    <w:p w14:paraId="4E1E4E4F" w14:textId="77777777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необходимости уведомить об уничтожении персональных данных субъекта персональных данных и/или уполномоченный орган.</w:t>
      </w:r>
    </w:p>
    <w:p w14:paraId="7BAF0B55" w14:textId="77777777" w:rsidR="00E466F6" w:rsidRPr="00025148" w:rsidRDefault="00CA798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целях подтверждения уничтожения персональных данных составляются следующие документы:</w:t>
      </w:r>
    </w:p>
    <w:p w14:paraId="0552A588" w14:textId="77777777" w:rsidR="00E466F6" w:rsidRPr="00025148" w:rsidRDefault="00CA798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В случае если обработка персональных данных осуществляется без использования средств автоматизации - Акт об уничтожении персональных данных. </w:t>
      </w:r>
    </w:p>
    <w:p w14:paraId="4EA50A61" w14:textId="77777777" w:rsidR="00E466F6" w:rsidRPr="00025148" w:rsidRDefault="00CA798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если обработка персональных данных осуществляется с использованием средств автоматизации либо</w:t>
      </w:r>
      <w:r w:rsidRPr="00025148">
        <w:rPr>
          <w:color w:val="000000" w:themeColor="text1"/>
        </w:rPr>
        <w:t xml:space="preserve">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одновременно с использованием средств автоматизации и без использования средств автоматизации - Акт об уничтожении персональных данных, и выгрузка из журнала регистрации событий в информационной системе персональных данных (далее - выгрузка из журнала). </w:t>
      </w:r>
    </w:p>
    <w:p w14:paraId="2C8BF904" w14:textId="77777777" w:rsidR="00E466F6" w:rsidRPr="00025148" w:rsidRDefault="00CA7985">
      <w:pPr>
        <w:numPr>
          <w:ilvl w:val="1"/>
          <w:numId w:val="20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Формы акта об уничтожении персональных данных и выгрузки из журнала утверждаются приказом руководителя Общества и содержат все обязательные сведения, указанные в Приказе Федеральной службы по надзору в сфере связи, информационных технологий и массовых коммуникаций от 28 октября 2022 г. № 179 «Об утверждении Требований к подтверждению уничтожения персональных данных».</w:t>
      </w:r>
    </w:p>
    <w:p w14:paraId="10DCD6C3" w14:textId="77777777" w:rsidR="00E466F6" w:rsidRPr="00025148" w:rsidRDefault="00CA7985">
      <w:pPr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Акт</w:t>
      </w:r>
      <w:r w:rsidRPr="00025148">
        <w:rPr>
          <w:color w:val="000000" w:themeColor="text1"/>
        </w:rPr>
        <w:t xml:space="preserve">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об уничтожении персональных данных может быть составлен как на бумажном носителе, так и в электронном виде и подписан лицом (лицами), уничтожившими персональные данные, собственноручной либо электронной подписью соответственно.</w:t>
      </w:r>
    </w:p>
    <w:p w14:paraId="0327B52F" w14:textId="77777777" w:rsidR="00E466F6" w:rsidRPr="00025148" w:rsidRDefault="00CA7985">
      <w:pPr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Акт об уничтожении персональных данных и выгрузка из журнала хранятся Обществом в течение 3 лет с момента уничтожения персональных данных.</w:t>
      </w:r>
    </w:p>
    <w:p w14:paraId="255E8459" w14:textId="77777777" w:rsidR="00E466F6" w:rsidRPr="00025148" w:rsidRDefault="00CA7985">
      <w:pPr>
        <w:pStyle w:val="10"/>
        <w:spacing w:before="360"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>Передача персональных данных</w:t>
      </w:r>
    </w:p>
    <w:p w14:paraId="36080D9F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не предоставляет и не раскрывает сведения, содержащие персональные данные работников, клиентов и контрагентов третьей стороне без письменного согласия субъекта персональных данных, за исключением случаев, когда это необходимо в целях предупреждения угрозы жизни и здоровью, а также в случаях, установленных федеральными законами.</w:t>
      </w:r>
    </w:p>
    <w:p w14:paraId="6DFF5B95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Обществом может осуществляться передача (распространение, предоставление, доступ) персональных данных, разрешенных субъектом персональных данных для распространения, в порядке, установленном ст. 10.1 Закона о персональных данных. При этом Обществом в обязательном порядке:</w:t>
      </w:r>
    </w:p>
    <w:p w14:paraId="786966A0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>получает согласие на обработку персональных данных, разрешенных субъектом персональных данных для распространения, которое оформляется отдельно от иных согласий субъекта персональных данных на обработку его персональных данных;</w:t>
      </w:r>
    </w:p>
    <w:p w14:paraId="7E92FFEF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учитываются установленные субъектом персональных данных запреты на передачу (кроме предоставления доступа) этих персональных данных Обществом неограниченному кругу лиц, а также запреты на обработку или условия обработки (кроме получения доступа) этих персональных данных неограниченным кругом лиц;</w:t>
      </w:r>
    </w:p>
    <w:p w14:paraId="68715EBF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публикуется информация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для распространения;</w:t>
      </w:r>
    </w:p>
    <w:p w14:paraId="604CA704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обеспечивается своевременное получение требования субъекта персональных данных о прекращении передачи (распространения, предоставления, доступа) персональных данных, разрешенных субъектом персональных данных для распространения и прекращение такой передачи.</w:t>
      </w:r>
    </w:p>
    <w:p w14:paraId="77B0384A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По мотивированному запросу исключительно для выполнения возложенных законодательством функций и полномочий персональные данные субъекта персональных данных без его согласия могут быть переданы в:</w:t>
      </w:r>
    </w:p>
    <w:p w14:paraId="3E6C680B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правоохранительные органы;</w:t>
      </w:r>
    </w:p>
    <w:p w14:paraId="5FE03CE5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налоговые органы;</w:t>
      </w:r>
    </w:p>
    <w:p w14:paraId="388D014C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судебные органы;</w:t>
      </w:r>
    </w:p>
    <w:p w14:paraId="14778DDD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отделения Фонда пенсионного и социального страхования Российской Федерации (Социального фонда России);</w:t>
      </w:r>
    </w:p>
    <w:p w14:paraId="498A152D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отделения Фонда обязательного медицинского страхования;</w:t>
      </w:r>
    </w:p>
    <w:p w14:paraId="515B3A89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территориальные органы Федеральной службы по труду и занятости (</w:t>
      </w:r>
      <w:proofErr w:type="spellStart"/>
      <w:r w:rsidRPr="00025148">
        <w:rPr>
          <w:rFonts w:ascii="Times New Roman" w:hAnsi="Times New Roman"/>
          <w:color w:val="000000" w:themeColor="text1"/>
          <w:sz w:val="24"/>
          <w:szCs w:val="24"/>
        </w:rPr>
        <w:t>Роструд</w:t>
      </w:r>
      <w:proofErr w:type="spellEnd"/>
      <w:r w:rsidRPr="00025148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14:paraId="33E175C8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военкоматы;</w:t>
      </w:r>
    </w:p>
    <w:p w14:paraId="6B705597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иные органы и организации в случаях, установленных нормативными правовыми актами, обязательными для исполнения.</w:t>
      </w:r>
    </w:p>
    <w:p w14:paraId="4F907D30" w14:textId="77777777" w:rsidR="00E466F6" w:rsidRPr="00025148" w:rsidRDefault="00CA7985">
      <w:pPr>
        <w:pStyle w:val="10"/>
        <w:spacing w:before="360"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Права субъектов персональных данных</w:t>
      </w:r>
    </w:p>
    <w:p w14:paraId="751F73AD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Субъект персональных данных вправе: </w:t>
      </w:r>
    </w:p>
    <w:p w14:paraId="52A59A80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требовать от Общества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3624F4A5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требовать перечень своих персональных данных, обрабатываемых Обществом и информацию об источнике их получения;</w:t>
      </w:r>
    </w:p>
    <w:p w14:paraId="42CA371B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получать информацию о сроках обработки своих персональных данных, в том числе о сроках их хранения;</w:t>
      </w:r>
    </w:p>
    <w:p w14:paraId="62B0E67D" w14:textId="41537D7A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требовать извещения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</w:t>
      </w:r>
    </w:p>
    <w:p w14:paraId="378747E4" w14:textId="767719BF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BFB1D0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требовать прекратить обработку персональных данных.</w:t>
      </w:r>
      <w:r w:rsidRPr="00025148">
        <w:rPr>
          <w:rFonts w:ascii="Times New Roman" w:hAnsi="Times New Roman"/>
          <w:color w:val="000000" w:themeColor="text1"/>
          <w:sz w:val="24"/>
          <w:szCs w:val="24"/>
          <w:shd w:val="clear" w:color="auto" w:fill="BFB1D0"/>
        </w:rPr>
        <w:t xml:space="preserve"> </w:t>
      </w:r>
    </w:p>
    <w:p w14:paraId="5BDDC0AE" w14:textId="4D67E3B0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Для реализации вышеуказанных прав субъект персональных данных, может в порядке, установленном ст. 14 Закона о персональных данных, обратиться в Общество с соответствующим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>запросом. Для выполнения таких запросов представитель Общества устанавливает личность субъекта персональных данных и при необходимости запрашивает дополнительную информацию.</w:t>
      </w:r>
    </w:p>
    <w:p w14:paraId="6535BEA8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Если субъект персональных данных считает, что Общество осуществляет обработку его персональных данных с нарушением требований законодательства о персональных данных или иным образом нарушает его права и свободы, субъект персональных данных вправе обжаловать действия или бездействие Общества в порядке, предусмотренном законодательством Российской Федерации.</w:t>
      </w:r>
    </w:p>
    <w:p w14:paraId="59E01F00" w14:textId="77777777" w:rsidR="00E466F6" w:rsidRPr="00025148" w:rsidRDefault="00CA7985">
      <w:pPr>
        <w:pStyle w:val="10"/>
        <w:spacing w:before="360"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Права и обязанности Общества как оператора персональных данных</w:t>
      </w:r>
    </w:p>
    <w:p w14:paraId="06123964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в соответствии с Законом о персональных данных в том числе, но не исключительно, исполняет следующие обязанности:</w:t>
      </w:r>
    </w:p>
    <w:p w14:paraId="04306482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предоставляет субъекту персональных данных или его представителю по их просьбе информацию, предусмотренную Законом о персональных данных, в том числе о наличии персональных данных, относящихся к соответствующему субъекту персональных данных, а также предоставляет возможность ознакомления с этими персональными данными;</w:t>
      </w:r>
    </w:p>
    <w:p w14:paraId="4F8C8506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 оценку вреда, который может быть причинен субъектам персональных данных в случае нарушения Федерального закона от 27 июля 2006 г. № 152-ФЗ «О персональных данных»; </w:t>
      </w:r>
    </w:p>
    <w:p w14:paraId="5CD8210D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дает в письменной форме мотивированный ответ, содержащий ссылку на положение федерального закона, являющееся основанием для такого отказа;</w:t>
      </w:r>
    </w:p>
    <w:p w14:paraId="6A78E2CF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разъясняет субъекту персональных данных юридические последствия отказа предоставить его персональные данные и (или) дать согласие на их обработку, если в соответствии с федеральным законом предоставление персональных данных и (или) получение Обществом согласия на обработку персональных данных являются обязательными;</w:t>
      </w:r>
    </w:p>
    <w:p w14:paraId="3AA21F67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получения персональных данных не от субъекта персональных данных предоставляет субъекту персональных данных (за исключением установленных Законом о персональных данных случаев) до начала обработки таких персональных данных информацию, предусмотренную Законом о персональных данных;</w:t>
      </w:r>
    </w:p>
    <w:p w14:paraId="789B8416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при сборе персональных данных, в том числе посредством информационно-телекоммуникационной сети «Интернет», запись, систематизация,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за пределами территории Российской Федерации, не допускается, за исключением случаев, указанных в Законе о персональных данных;</w:t>
      </w:r>
    </w:p>
    <w:p w14:paraId="01273FC0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вносит необходимые изменения в персональные данные в случае предоставления субъектом персональных данных или его представителем сведений, подтверждающих, что персональные данные являются неполными, неточными или неактуальными, а также уведомляет об этом субъекта персональных данных или его представителя и принимает разумные меры для уведомления третьих лиц, которым персональные данные этого субъекта были переданы;</w:t>
      </w:r>
    </w:p>
    <w:p w14:paraId="59C550AF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уничтожает персональные данные в случае представления субъектом персональных данных или его представителем сведений, подтверждающих, что такие персональные данные являются незаконно полученными или не являются необходимыми для заявленной цели обработки, а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>также уведомляет об этом субъекта персональных данных или его представителя и принимает разумные меры для уведомления третьих лиц, которым персональные данные этого субъекта были переданы;</w:t>
      </w:r>
    </w:p>
    <w:p w14:paraId="21CB20B8" w14:textId="352E22ED" w:rsidR="00E466F6" w:rsidRPr="009032EC" w:rsidRDefault="00CA7985" w:rsidP="009032E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прекращает обработку персональных данных при достижении целей их обработки;</w:t>
      </w:r>
    </w:p>
    <w:p w14:paraId="2D8B103A" w14:textId="70012023" w:rsidR="009032EC" w:rsidRPr="009032EC" w:rsidRDefault="009032EC" w:rsidP="009032EC">
      <w:pPr>
        <w:pStyle w:val="ac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032EC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осуществляет обезличивание и передачу обезличенных персональных данных по требованию Министерства цифрового развития, связи и массовых коммуникаций Российской Федерации о предоставлении обезличенных данных в порядке, </w:t>
      </w:r>
      <w:proofErr w:type="gramStart"/>
      <w:r w:rsidRPr="009032EC">
        <w:rPr>
          <w:rFonts w:ascii="Times New Roman" w:hAnsi="Times New Roman"/>
          <w:color w:val="000000" w:themeColor="text1"/>
          <w:sz w:val="24"/>
          <w:szCs w:val="24"/>
        </w:rPr>
        <w:t>установленном  Постановлением</w:t>
      </w:r>
      <w:proofErr w:type="gramEnd"/>
      <w:r w:rsidRPr="009032EC">
        <w:rPr>
          <w:rFonts w:ascii="Times New Roman" w:hAnsi="Times New Roman"/>
          <w:color w:val="000000" w:themeColor="text1"/>
          <w:sz w:val="24"/>
          <w:szCs w:val="24"/>
        </w:rPr>
        <w:t xml:space="preserve"> Правительства Российской Федерации от 1 августа 2025 г. № 1154 "Об утверждении требований к обезличиванию персональных данных, методов обезличивания персональных данных и Правил обезличивания персональных данных".</w:t>
      </w:r>
    </w:p>
    <w:p w14:paraId="08B2E5BA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в соответствии с Законом о персональных данных в том числе, но не исключительно имеет право:</w:t>
      </w:r>
    </w:p>
    <w:p w14:paraId="5223C17F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договора;</w:t>
      </w:r>
    </w:p>
    <w:p w14:paraId="40C3166E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продолжить обработку персональных данных без согласия субъекта персональных данных при наличии оснований, указанных в Законе о персональных данных, в случае отзыва субъектом персональных данных согласия на обработку персональных данных;</w:t>
      </w:r>
    </w:p>
    <w:p w14:paraId="17404604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мотивированно отказать субъекту персональных данных в выполнении повторного запроса на предоставление необходимой информации и ознакомления с обрабатываемыми персональными данными, не соответствующего условиям, предусмотренным Законом о персональных данных;</w:t>
      </w:r>
    </w:p>
    <w:p w14:paraId="49E30200" w14:textId="4508805E" w:rsidR="009032EC" w:rsidRPr="00025148" w:rsidRDefault="009032EC" w:rsidP="009032E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9032EC">
        <w:rPr>
          <w:rFonts w:ascii="Times New Roman" w:hAnsi="Times New Roman"/>
          <w:color w:val="000000" w:themeColor="text1"/>
          <w:sz w:val="24"/>
          <w:szCs w:val="24"/>
        </w:rPr>
        <w:t>осуществлять обработку персональных данных в форме обезличивания в порядке, установленном локальным нормативным актом Общества.</w:t>
      </w:r>
    </w:p>
    <w:p w14:paraId="598B95F3" w14:textId="77777777" w:rsidR="00E466F6" w:rsidRPr="00025148" w:rsidRDefault="00CA7985">
      <w:pPr>
        <w:pStyle w:val="10"/>
        <w:spacing w:before="360"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>Защита персональных данных</w:t>
      </w:r>
    </w:p>
    <w:p w14:paraId="5B04614B" w14:textId="77777777" w:rsidR="00E466F6" w:rsidRPr="00025148" w:rsidRDefault="00CA798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Защите подлежат:</w:t>
      </w:r>
    </w:p>
    <w:p w14:paraId="5215682A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персональные данные, содержащиеся в копиях документов;</w:t>
      </w:r>
    </w:p>
    <w:p w14:paraId="1A49FF02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персональные данные, содержащиеся в документах, созданных Обществом;</w:t>
      </w:r>
    </w:p>
    <w:p w14:paraId="23C8AAD9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персональные данные, занесенные в учетные формы;</w:t>
      </w:r>
    </w:p>
    <w:p w14:paraId="644F065F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записи, содержащие персональные данные;</w:t>
      </w:r>
    </w:p>
    <w:p w14:paraId="46B4458D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персональные данные, содержащиеся на электронных носителях;</w:t>
      </w:r>
    </w:p>
    <w:p w14:paraId="0CDD004D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персональные данные, содержащиеся в информационных системах персональных данных.</w:t>
      </w:r>
    </w:p>
    <w:p w14:paraId="156147CB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Основной задачей защиты персональных данных субъекта при их обработке Обществом является предотвращение несанкционированного доступа к ним третьих лиц, предупреждение преднамеренных программно-технических и иных воздействий с целью хищения персональных данных субъекта, разрушения (уничтожения) или искажения их в процессе обработки.</w:t>
      </w:r>
    </w:p>
    <w:p w14:paraId="500BE49A" w14:textId="77777777" w:rsidR="00E466F6" w:rsidRPr="00025148" w:rsidRDefault="00CA7985">
      <w:pPr>
        <w:spacing w:after="0"/>
        <w:ind w:firstLine="567"/>
        <w:jc w:val="both"/>
        <w:rPr>
          <w:rStyle w:val="Hyperlink0"/>
          <w:rFonts w:eastAsia="Arial Unicode MS"/>
          <w:color w:val="000000" w:themeColor="text1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Общество при обработке персональных принимает все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со </w:t>
      </w:r>
      <w:hyperlink w:anchor="bookmark" w:history="1">
        <w:r w:rsidRPr="00025148">
          <w:rPr>
            <w:rStyle w:val="Hyperlink0"/>
            <w:rFonts w:eastAsia="Arial Unicode MS"/>
            <w:color w:val="000000" w:themeColor="text1"/>
          </w:rPr>
          <w:t>статьями 18.1 и 19</w:t>
        </w:r>
      </w:hyperlink>
      <w:r w:rsidRPr="00025148">
        <w:rPr>
          <w:rStyle w:val="Hyperlink0"/>
          <w:rFonts w:eastAsia="Arial Unicode MS"/>
          <w:color w:val="000000" w:themeColor="text1"/>
        </w:rPr>
        <w:t xml:space="preserve"> Закона о персональных данных.</w:t>
      </w:r>
    </w:p>
    <w:p w14:paraId="734DC813" w14:textId="77777777" w:rsidR="00E466F6" w:rsidRPr="00025148" w:rsidRDefault="00CA7985">
      <w:pPr>
        <w:spacing w:after="0"/>
        <w:ind w:firstLine="567"/>
        <w:jc w:val="both"/>
        <w:rPr>
          <w:rStyle w:val="Hyperlink0"/>
          <w:rFonts w:eastAsia="Arial Unicode MS"/>
          <w:color w:val="000000" w:themeColor="text1"/>
        </w:rPr>
      </w:pPr>
      <w:r w:rsidRPr="00025148">
        <w:rPr>
          <w:rStyle w:val="Hyperlink0"/>
          <w:rFonts w:eastAsia="Arial Unicode MS"/>
          <w:color w:val="000000" w:themeColor="text1"/>
        </w:rPr>
        <w:t xml:space="preserve">Защита персональных данных в Обществе осуществляется на основе следующих принципов: </w:t>
      </w:r>
    </w:p>
    <w:p w14:paraId="0A0182D5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Style w:val="a9"/>
          <w:rFonts w:ascii="Times New Roman" w:hAnsi="Times New Roman"/>
          <w:color w:val="000000" w:themeColor="text1"/>
          <w:sz w:val="24"/>
          <w:szCs w:val="24"/>
        </w:rPr>
        <w:t xml:space="preserve">Законность. Защита персональных данных субъекта основывается на положениях и </w:t>
      </w:r>
      <w:proofErr w:type="gramStart"/>
      <w:r w:rsidRPr="00025148">
        <w:rPr>
          <w:rStyle w:val="a9"/>
          <w:rFonts w:ascii="Times New Roman" w:hAnsi="Times New Roman"/>
          <w:color w:val="000000" w:themeColor="text1"/>
          <w:sz w:val="24"/>
          <w:szCs w:val="24"/>
        </w:rPr>
        <w:t>требованиях</w:t>
      </w:r>
      <w:proofErr w:type="gramEnd"/>
      <w:r w:rsidRPr="00025148">
        <w:rPr>
          <w:rStyle w:val="a9"/>
          <w:rFonts w:ascii="Times New Roman" w:hAnsi="Times New Roman"/>
          <w:color w:val="000000" w:themeColor="text1"/>
          <w:sz w:val="24"/>
          <w:szCs w:val="24"/>
        </w:rPr>
        <w:t xml:space="preserve"> действующих нормативных правовых актов, стандартов и методических документов </w:t>
      </w:r>
      <w:r w:rsidRPr="00025148">
        <w:rPr>
          <w:rStyle w:val="a9"/>
          <w:rFonts w:ascii="Times New Roman" w:hAnsi="Times New Roman"/>
          <w:color w:val="000000" w:themeColor="text1"/>
          <w:sz w:val="24"/>
          <w:szCs w:val="24"/>
        </w:rPr>
        <w:lastRenderedPageBreak/>
        <w:t>уполномоченных государственных органов в области обработки и защиты персональных данных.</w:t>
      </w:r>
    </w:p>
    <w:p w14:paraId="7704D7A7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Style w:val="a9"/>
          <w:rFonts w:ascii="Times New Roman" w:hAnsi="Times New Roman"/>
          <w:color w:val="000000" w:themeColor="text1"/>
          <w:sz w:val="24"/>
          <w:szCs w:val="24"/>
        </w:rPr>
        <w:t xml:space="preserve">Комплексность. Защита персональных данных субъекта обеспечивается комплексом программно-технических средств и поддерживающих их организационных мер, реализованных в Обществе. </w:t>
      </w:r>
    </w:p>
    <w:p w14:paraId="0FD21D4E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Style w:val="a9"/>
          <w:rFonts w:ascii="Times New Roman" w:hAnsi="Times New Roman"/>
          <w:color w:val="000000" w:themeColor="text1"/>
          <w:sz w:val="24"/>
          <w:szCs w:val="24"/>
        </w:rPr>
        <w:t xml:space="preserve">Непрерывность. Защита персональных данных субъекта обеспечивается на всех этапах их обработки и во всех режимах функционирования систем обработки персональных данных, в том числе при проведении ремонтных работ. </w:t>
      </w:r>
    </w:p>
    <w:p w14:paraId="0ABAE1BA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Style w:val="a9"/>
          <w:rFonts w:ascii="Times New Roman" w:hAnsi="Times New Roman"/>
          <w:color w:val="000000" w:themeColor="text1"/>
          <w:sz w:val="24"/>
          <w:szCs w:val="24"/>
        </w:rPr>
        <w:t xml:space="preserve">Своевременность. Меры, обеспечивающие надлежащий уровень защиты персональных данных субъекта, принимаются до начала их обработки и носят упреждающий характер; </w:t>
      </w:r>
    </w:p>
    <w:p w14:paraId="3E724C60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Style w:val="a9"/>
          <w:rFonts w:ascii="Times New Roman" w:hAnsi="Times New Roman"/>
          <w:color w:val="000000" w:themeColor="text1"/>
          <w:sz w:val="24"/>
          <w:szCs w:val="24"/>
        </w:rPr>
        <w:t>Обязательность контроля. Неотъемлемой частью мер по защите персональных данных субъекта является контроль эффективности системы защиты. Обществом установлены процедуры постоянного контроля использования систем обработки и защиты персональных данных, а результаты контроля регулярно анализируются.</w:t>
      </w:r>
    </w:p>
    <w:p w14:paraId="41E8D45E" w14:textId="77777777" w:rsidR="00E466F6" w:rsidRPr="00025148" w:rsidRDefault="00CA7985">
      <w:pPr>
        <w:pStyle w:val="10"/>
        <w:spacing w:before="360" w:after="0"/>
        <w:jc w:val="center"/>
        <w:rPr>
          <w:rStyle w:val="a9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148">
        <w:rPr>
          <w:rStyle w:val="a9"/>
          <w:rFonts w:ascii="Times New Roman" w:hAnsi="Times New Roman"/>
          <w:b/>
          <w:bCs/>
          <w:color w:val="000000" w:themeColor="text1"/>
          <w:sz w:val="24"/>
          <w:szCs w:val="24"/>
        </w:rPr>
        <w:t>Гарантии конфиденциальности</w:t>
      </w:r>
    </w:p>
    <w:p w14:paraId="1C27FDA8" w14:textId="77777777" w:rsidR="00E466F6" w:rsidRPr="00025148" w:rsidRDefault="00CA7985">
      <w:pPr>
        <w:spacing w:after="0"/>
        <w:ind w:firstLine="567"/>
        <w:jc w:val="both"/>
        <w:rPr>
          <w:rStyle w:val="Hyperlink0"/>
          <w:rFonts w:eastAsia="Arial Unicode MS"/>
          <w:color w:val="000000" w:themeColor="text1"/>
        </w:rPr>
      </w:pPr>
      <w:r w:rsidRPr="00025148">
        <w:rPr>
          <w:rStyle w:val="Hyperlink0"/>
          <w:rFonts w:eastAsia="Arial Unicode MS"/>
          <w:color w:val="000000" w:themeColor="text1"/>
        </w:rPr>
        <w:t>Информация, относящаяся к персональным данным, ставшая известной в связи с реализацией трудовых отношений, в связи с оказанием услуг клиентам Общества и в связи с сотрудничеством с контрагентами Общества, является конфиденциальной информацией и охраняется законом.</w:t>
      </w:r>
    </w:p>
    <w:p w14:paraId="453AD1E6" w14:textId="77777777" w:rsidR="00E466F6" w:rsidRPr="00025148" w:rsidRDefault="00CA7985">
      <w:pPr>
        <w:spacing w:after="0"/>
        <w:ind w:firstLine="567"/>
        <w:jc w:val="both"/>
        <w:rPr>
          <w:rStyle w:val="Hyperlink0"/>
          <w:rFonts w:eastAsia="Arial Unicode MS"/>
          <w:color w:val="000000" w:themeColor="text1"/>
        </w:rPr>
      </w:pPr>
      <w:r w:rsidRPr="00025148">
        <w:rPr>
          <w:rStyle w:val="Hyperlink0"/>
          <w:rFonts w:eastAsia="Arial Unicode MS"/>
          <w:color w:val="000000" w:themeColor="text1"/>
        </w:rPr>
        <w:t xml:space="preserve">Работники Общества и иные лица, получившие доступ к обрабатываемым персональным данным, подписывают обязательство о неразглашении персональных данных и предупреждаются о возможной дисциплинарной, административной, </w:t>
      </w:r>
      <w:proofErr w:type="spellStart"/>
      <w:r w:rsidRPr="00025148">
        <w:rPr>
          <w:rStyle w:val="Hyperlink0"/>
          <w:rFonts w:eastAsia="Arial Unicode MS"/>
          <w:color w:val="000000" w:themeColor="text1"/>
        </w:rPr>
        <w:t>гражданско</w:t>
      </w:r>
      <w:proofErr w:type="spellEnd"/>
      <w:r w:rsidRPr="00025148">
        <w:rPr>
          <w:rStyle w:val="Hyperlink0"/>
          <w:rFonts w:eastAsia="Arial Unicode MS"/>
          <w:color w:val="000000" w:themeColor="text1"/>
        </w:rPr>
        <w:t>–правовой или уголовной ответственности в случае нарушения норм и требований действующего законодательства, регулирующего правила обработки и защиты персональных данных.</w:t>
      </w:r>
    </w:p>
    <w:p w14:paraId="7C934369" w14:textId="77777777" w:rsidR="00E466F6" w:rsidRPr="00025148" w:rsidRDefault="00CA7985">
      <w:pPr>
        <w:spacing w:after="0"/>
        <w:ind w:firstLine="567"/>
        <w:jc w:val="both"/>
        <w:rPr>
          <w:rStyle w:val="Hyperlink0"/>
          <w:rFonts w:eastAsia="Arial Unicode MS"/>
          <w:color w:val="000000" w:themeColor="text1"/>
        </w:rPr>
      </w:pPr>
      <w:r w:rsidRPr="00025148">
        <w:rPr>
          <w:rStyle w:val="Hyperlink0"/>
          <w:rFonts w:eastAsia="Arial Unicode MS"/>
          <w:color w:val="000000" w:themeColor="text1"/>
        </w:rPr>
        <w:t>Работники Общества, по вине которых произошло нарушение конфиденциальности персональных данных, и работники, создавшие предпосылки к нарушению конфиденциальности персональных данных, несут ответственность, предусмотренную действующим законодательством Российской Федерации, внутренними документами Общества и условиями трудового договора.</w:t>
      </w:r>
    </w:p>
    <w:p w14:paraId="388E11B3" w14:textId="77777777" w:rsidR="00E466F6" w:rsidRPr="00025148" w:rsidRDefault="00CA7985">
      <w:pPr>
        <w:pStyle w:val="10"/>
        <w:spacing w:before="360" w:after="0"/>
        <w:jc w:val="center"/>
        <w:rPr>
          <w:rStyle w:val="a9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148">
        <w:rPr>
          <w:rStyle w:val="a9"/>
          <w:rFonts w:ascii="Times New Roman" w:hAnsi="Times New Roman"/>
          <w:b/>
          <w:bCs/>
          <w:color w:val="000000" w:themeColor="text1"/>
          <w:sz w:val="24"/>
          <w:szCs w:val="24"/>
        </w:rPr>
        <w:t>Изменения настоящей Политики</w:t>
      </w:r>
    </w:p>
    <w:p w14:paraId="3D49D1ED" w14:textId="77777777" w:rsidR="00E466F6" w:rsidRPr="00025148" w:rsidRDefault="00CA7985">
      <w:pPr>
        <w:spacing w:after="0"/>
        <w:ind w:firstLine="567"/>
        <w:jc w:val="both"/>
        <w:rPr>
          <w:color w:val="000000" w:themeColor="text1"/>
        </w:rPr>
      </w:pPr>
      <w:r w:rsidRPr="00025148">
        <w:rPr>
          <w:rStyle w:val="Hyperlink0"/>
          <w:rFonts w:eastAsia="Arial Unicode MS"/>
          <w:color w:val="000000" w:themeColor="text1"/>
        </w:rPr>
        <w:t xml:space="preserve">Настоящая Политика подлежит изменению, дополнению в случае изменения законов и иных нормативных правовых актов в сфере обработки и защиты персональных данных. В случае внесения </w:t>
      </w:r>
      <w:proofErr w:type="gramStart"/>
      <w:r w:rsidRPr="00025148">
        <w:rPr>
          <w:rStyle w:val="Hyperlink0"/>
          <w:rFonts w:eastAsia="Arial Unicode MS"/>
          <w:color w:val="000000" w:themeColor="text1"/>
        </w:rPr>
        <w:t>в настоящую Политику изменений</w:t>
      </w:r>
      <w:proofErr w:type="gramEnd"/>
      <w:r w:rsidRPr="00025148">
        <w:rPr>
          <w:rStyle w:val="Hyperlink0"/>
          <w:rFonts w:eastAsia="Arial Unicode MS"/>
          <w:color w:val="000000" w:themeColor="text1"/>
        </w:rPr>
        <w:t>, к ним будет обеспечен неограниченный доступ всем заинтересованным лицам.</w:t>
      </w:r>
    </w:p>
    <w:sectPr w:rsidR="00E466F6" w:rsidRPr="00025148">
      <w:headerReference w:type="default" r:id="rId7"/>
      <w:footerReference w:type="default" r:id="rId8"/>
      <w:pgSz w:w="11900" w:h="16840"/>
      <w:pgMar w:top="714" w:right="851" w:bottom="1134" w:left="851" w:header="568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BDD25" w14:textId="77777777" w:rsidR="00076437" w:rsidRDefault="00076437">
      <w:pPr>
        <w:spacing w:after="0" w:line="240" w:lineRule="auto"/>
      </w:pPr>
      <w:r>
        <w:separator/>
      </w:r>
    </w:p>
  </w:endnote>
  <w:endnote w:type="continuationSeparator" w:id="0">
    <w:p w14:paraId="405E692A" w14:textId="77777777" w:rsidR="00076437" w:rsidRDefault="0007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Bold">
    <w:panose1 w:val="0204080305040603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ECD5C" w14:textId="77777777" w:rsidR="00E466F6" w:rsidRDefault="00CA7985">
    <w:pPr>
      <w:pStyle w:val="a5"/>
      <w:spacing w:after="0"/>
      <w:jc w:val="right"/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9032EC">
      <w:rPr>
        <w:rFonts w:ascii="Times New Roman" w:eastAsia="Times New Roman" w:hAnsi="Times New Roman" w:cs="Times New Roman"/>
        <w:noProof/>
        <w:sz w:val="20"/>
        <w:szCs w:val="20"/>
      </w:rPr>
      <w:t>3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006D8" w14:textId="77777777" w:rsidR="00076437" w:rsidRDefault="00076437">
      <w:pPr>
        <w:spacing w:after="0" w:line="240" w:lineRule="auto"/>
      </w:pPr>
      <w:r>
        <w:separator/>
      </w:r>
    </w:p>
  </w:footnote>
  <w:footnote w:type="continuationSeparator" w:id="0">
    <w:p w14:paraId="29DB3926" w14:textId="77777777" w:rsidR="00076437" w:rsidRDefault="0007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0DBAE" w14:textId="77777777" w:rsidR="00E466F6" w:rsidRDefault="00CA7985">
    <w:pPr>
      <w:pStyle w:val="a4"/>
      <w:spacing w:after="0" w:line="240" w:lineRule="auto"/>
      <w:jc w:val="right"/>
      <w:rPr>
        <w:rFonts w:ascii="Times New Roman" w:eastAsia="Times New Roman" w:hAnsi="Times New Roman" w:cs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 xml:space="preserve">Политика в отношении обработки и защиты </w:t>
    </w:r>
  </w:p>
  <w:p w14:paraId="6C48863D" w14:textId="63902C21" w:rsidR="00E466F6" w:rsidRDefault="00CA7985">
    <w:pPr>
      <w:pStyle w:val="a4"/>
      <w:spacing w:after="0" w:line="240" w:lineRule="auto"/>
      <w:jc w:val="right"/>
    </w:pPr>
    <w:r>
      <w:rPr>
        <w:rFonts w:ascii="Times New Roman" w:hAnsi="Times New Roman"/>
        <w:i/>
        <w:iCs/>
        <w:sz w:val="20"/>
        <w:szCs w:val="20"/>
      </w:rPr>
      <w:t xml:space="preserve">персональных данных </w:t>
    </w:r>
    <w:r w:rsidR="00920E38">
      <w:rPr>
        <w:rFonts w:ascii="Times New Roman" w:hAnsi="Times New Roman"/>
        <w:i/>
        <w:iCs/>
        <w:sz w:val="20"/>
        <w:szCs w:val="20"/>
      </w:rPr>
      <w:t xml:space="preserve">ООО </w:t>
    </w:r>
    <w:r>
      <w:rPr>
        <w:rFonts w:ascii="Times New Roman" w:hAnsi="Times New Roman"/>
        <w:i/>
        <w:iCs/>
        <w:sz w:val="20"/>
        <w:szCs w:val="20"/>
      </w:rPr>
      <w:t>«</w:t>
    </w:r>
    <w:r w:rsidR="00920E38">
      <w:rPr>
        <w:rFonts w:ascii="Times New Roman" w:hAnsi="Times New Roman"/>
        <w:i/>
        <w:iCs/>
        <w:sz w:val="20"/>
        <w:szCs w:val="20"/>
      </w:rPr>
      <w:t>Ломбард 62</w:t>
    </w:r>
    <w:r>
      <w:rPr>
        <w:rFonts w:ascii="Times New Roman" w:hAnsi="Times New Roman"/>
        <w:i/>
        <w:iCs/>
        <w:sz w:val="20"/>
        <w:szCs w:val="20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BA8"/>
    <w:multiLevelType w:val="hybridMultilevel"/>
    <w:tmpl w:val="63E6E904"/>
    <w:styleLink w:val="3"/>
    <w:lvl w:ilvl="0" w:tplc="D81093A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C240E5C">
      <w:start w:val="1"/>
      <w:numFmt w:val="bullet"/>
      <w:lvlText w:val="·"/>
      <w:lvlJc w:val="left"/>
      <w:pPr>
        <w:tabs>
          <w:tab w:val="left" w:pos="1068"/>
        </w:tabs>
        <w:ind w:left="17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4B8ECB4">
      <w:start w:val="1"/>
      <w:numFmt w:val="bullet"/>
      <w:lvlText w:val="·"/>
      <w:lvlJc w:val="left"/>
      <w:pPr>
        <w:tabs>
          <w:tab w:val="left" w:pos="1068"/>
        </w:tabs>
        <w:ind w:left="25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A74C626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72A209A">
      <w:start w:val="1"/>
      <w:numFmt w:val="bullet"/>
      <w:lvlText w:val="·"/>
      <w:lvlJc w:val="left"/>
      <w:pPr>
        <w:tabs>
          <w:tab w:val="left" w:pos="1068"/>
        </w:tabs>
        <w:ind w:left="39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DA0356E">
      <w:start w:val="1"/>
      <w:numFmt w:val="bullet"/>
      <w:lvlText w:val="·"/>
      <w:lvlJc w:val="left"/>
      <w:pPr>
        <w:tabs>
          <w:tab w:val="left" w:pos="1068"/>
        </w:tabs>
        <w:ind w:left="46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6C0ACBC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79A74F6">
      <w:start w:val="1"/>
      <w:numFmt w:val="bullet"/>
      <w:lvlText w:val="·"/>
      <w:lvlJc w:val="left"/>
      <w:pPr>
        <w:tabs>
          <w:tab w:val="left" w:pos="1068"/>
        </w:tabs>
        <w:ind w:left="61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A1CC0AE">
      <w:start w:val="1"/>
      <w:numFmt w:val="bullet"/>
      <w:lvlText w:val="·"/>
      <w:lvlJc w:val="left"/>
      <w:pPr>
        <w:tabs>
          <w:tab w:val="left" w:pos="1068"/>
        </w:tabs>
        <w:ind w:left="68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A9410B6"/>
    <w:multiLevelType w:val="multilevel"/>
    <w:tmpl w:val="A48E8160"/>
    <w:styleLink w:val="6"/>
    <w:lvl w:ilvl="0">
      <w:start w:val="1"/>
      <w:numFmt w:val="decimal"/>
      <w:lvlText w:val="%1."/>
      <w:lvlJc w:val="left"/>
      <w:pPr>
        <w:ind w:left="409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)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)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)%3.%4.%5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)%3.%4.%5.%6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)%3.%4.%5.%6.%7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)%3.%4.%5.%6.%7.%8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)%3.%4.%5.%6.%7.%8.%9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BC40897"/>
    <w:multiLevelType w:val="multilevel"/>
    <w:tmpl w:val="A48E8160"/>
    <w:numStyleLink w:val="6"/>
  </w:abstractNum>
  <w:abstractNum w:abstractNumId="3" w15:restartNumberingAfterBreak="0">
    <w:nsid w:val="0D3F5994"/>
    <w:multiLevelType w:val="hybridMultilevel"/>
    <w:tmpl w:val="6AFA5BFC"/>
    <w:numStyleLink w:val="9"/>
  </w:abstractNum>
  <w:abstractNum w:abstractNumId="4" w15:restartNumberingAfterBreak="0">
    <w:nsid w:val="16FB5ECA"/>
    <w:multiLevelType w:val="hybridMultilevel"/>
    <w:tmpl w:val="6AFA5BFC"/>
    <w:styleLink w:val="9"/>
    <w:lvl w:ilvl="0" w:tplc="42EA8516">
      <w:start w:val="1"/>
      <w:numFmt w:val="decimal"/>
      <w:lvlText w:val="%1)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1E5F0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A8F7A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8451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D6CDE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5617E4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C85E4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C666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0A238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BB71EF9"/>
    <w:multiLevelType w:val="hybridMultilevel"/>
    <w:tmpl w:val="BD0AD484"/>
    <w:numStyleLink w:val="4"/>
  </w:abstractNum>
  <w:abstractNum w:abstractNumId="6" w15:restartNumberingAfterBreak="0">
    <w:nsid w:val="3CA54C37"/>
    <w:multiLevelType w:val="hybridMultilevel"/>
    <w:tmpl w:val="3230AC8E"/>
    <w:styleLink w:val="5"/>
    <w:lvl w:ilvl="0" w:tplc="328EFB70">
      <w:start w:val="1"/>
      <w:numFmt w:val="decimal"/>
      <w:lvlText w:val="%1)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F0FF90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A4FD7C">
      <w:start w:val="1"/>
      <w:numFmt w:val="lowerRoman"/>
      <w:lvlText w:val="%3."/>
      <w:lvlJc w:val="left"/>
      <w:pPr>
        <w:ind w:left="14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42B920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6C74A2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244E5C">
      <w:start w:val="1"/>
      <w:numFmt w:val="lowerRoman"/>
      <w:lvlText w:val="%6."/>
      <w:lvlJc w:val="left"/>
      <w:pPr>
        <w:ind w:left="3600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761052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641FFC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3CC304">
      <w:start w:val="1"/>
      <w:numFmt w:val="lowerRoman"/>
      <w:lvlText w:val="%9."/>
      <w:lvlJc w:val="left"/>
      <w:pPr>
        <w:ind w:left="5760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F393612"/>
    <w:multiLevelType w:val="hybridMultilevel"/>
    <w:tmpl w:val="500C57D6"/>
    <w:numStyleLink w:val="7"/>
  </w:abstractNum>
  <w:abstractNum w:abstractNumId="8" w15:restartNumberingAfterBreak="0">
    <w:nsid w:val="434907C9"/>
    <w:multiLevelType w:val="hybridMultilevel"/>
    <w:tmpl w:val="BC4C2C24"/>
    <w:numStyleLink w:val="2"/>
  </w:abstractNum>
  <w:abstractNum w:abstractNumId="9" w15:restartNumberingAfterBreak="0">
    <w:nsid w:val="498667DD"/>
    <w:multiLevelType w:val="hybridMultilevel"/>
    <w:tmpl w:val="07024432"/>
    <w:numStyleLink w:val="8"/>
  </w:abstractNum>
  <w:abstractNum w:abstractNumId="10" w15:restartNumberingAfterBreak="0">
    <w:nsid w:val="4B0F434F"/>
    <w:multiLevelType w:val="hybridMultilevel"/>
    <w:tmpl w:val="D4869846"/>
    <w:numStyleLink w:val="1"/>
  </w:abstractNum>
  <w:abstractNum w:abstractNumId="11" w15:restartNumberingAfterBreak="0">
    <w:nsid w:val="507A0FAA"/>
    <w:multiLevelType w:val="hybridMultilevel"/>
    <w:tmpl w:val="500C57D6"/>
    <w:styleLink w:val="7"/>
    <w:lvl w:ilvl="0" w:tplc="31004778">
      <w:start w:val="1"/>
      <w:numFmt w:val="decimal"/>
      <w:lvlText w:val="%1)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1C634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68E35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4CE31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B8421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C4D99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92705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88C00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B6C2B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49E3D07"/>
    <w:multiLevelType w:val="hybridMultilevel"/>
    <w:tmpl w:val="07024432"/>
    <w:styleLink w:val="8"/>
    <w:lvl w:ilvl="0" w:tplc="BE0434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5AF0F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780AB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3AEF0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2E66B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E848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448B1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6643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440BD4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71A2CF1"/>
    <w:multiLevelType w:val="hybridMultilevel"/>
    <w:tmpl w:val="BC4C2C24"/>
    <w:styleLink w:val="2"/>
    <w:lvl w:ilvl="0" w:tplc="BB066802">
      <w:start w:val="1"/>
      <w:numFmt w:val="bullet"/>
      <w:lvlText w:val="-"/>
      <w:lvlJc w:val="left"/>
      <w:pPr>
        <w:ind w:left="340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E6B5E6">
      <w:start w:val="1"/>
      <w:numFmt w:val="bullet"/>
      <w:lvlText w:val="o"/>
      <w:lvlJc w:val="left"/>
      <w:pPr>
        <w:tabs>
          <w:tab w:val="left" w:pos="34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B0C6D0">
      <w:start w:val="1"/>
      <w:numFmt w:val="bullet"/>
      <w:lvlText w:val="▪"/>
      <w:lvlJc w:val="left"/>
      <w:pPr>
        <w:tabs>
          <w:tab w:val="left" w:pos="34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07698">
      <w:start w:val="1"/>
      <w:numFmt w:val="bullet"/>
      <w:lvlText w:val="·"/>
      <w:lvlJc w:val="left"/>
      <w:pPr>
        <w:tabs>
          <w:tab w:val="left" w:pos="34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7EF19A">
      <w:start w:val="1"/>
      <w:numFmt w:val="bullet"/>
      <w:lvlText w:val="o"/>
      <w:lvlJc w:val="left"/>
      <w:pPr>
        <w:tabs>
          <w:tab w:val="left" w:pos="34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1EF2F6">
      <w:start w:val="1"/>
      <w:numFmt w:val="bullet"/>
      <w:lvlText w:val="▪"/>
      <w:lvlJc w:val="left"/>
      <w:pPr>
        <w:tabs>
          <w:tab w:val="left" w:pos="34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C40514">
      <w:start w:val="1"/>
      <w:numFmt w:val="bullet"/>
      <w:lvlText w:val="·"/>
      <w:lvlJc w:val="left"/>
      <w:pPr>
        <w:tabs>
          <w:tab w:val="left" w:pos="34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0C1860">
      <w:start w:val="1"/>
      <w:numFmt w:val="bullet"/>
      <w:lvlText w:val="o"/>
      <w:lvlJc w:val="left"/>
      <w:pPr>
        <w:tabs>
          <w:tab w:val="left" w:pos="34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E048D2">
      <w:start w:val="1"/>
      <w:numFmt w:val="bullet"/>
      <w:lvlText w:val="▪"/>
      <w:lvlJc w:val="left"/>
      <w:pPr>
        <w:tabs>
          <w:tab w:val="left" w:pos="34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75C5874"/>
    <w:multiLevelType w:val="hybridMultilevel"/>
    <w:tmpl w:val="3230AC8E"/>
    <w:numStyleLink w:val="5"/>
  </w:abstractNum>
  <w:abstractNum w:abstractNumId="15" w15:restartNumberingAfterBreak="0">
    <w:nsid w:val="78830CED"/>
    <w:multiLevelType w:val="hybridMultilevel"/>
    <w:tmpl w:val="63E6E904"/>
    <w:numStyleLink w:val="3"/>
  </w:abstractNum>
  <w:abstractNum w:abstractNumId="16" w15:restartNumberingAfterBreak="0">
    <w:nsid w:val="7A1372F8"/>
    <w:multiLevelType w:val="hybridMultilevel"/>
    <w:tmpl w:val="D4869846"/>
    <w:styleLink w:val="1"/>
    <w:lvl w:ilvl="0" w:tplc="4B2C5B98">
      <w:start w:val="1"/>
      <w:numFmt w:val="bullet"/>
      <w:lvlText w:val="-"/>
      <w:lvlJc w:val="left"/>
      <w:pPr>
        <w:ind w:left="340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8A9E40">
      <w:start w:val="1"/>
      <w:numFmt w:val="bullet"/>
      <w:lvlText w:val="o"/>
      <w:lvlJc w:val="left"/>
      <w:pPr>
        <w:tabs>
          <w:tab w:val="left" w:pos="34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C4C5D0">
      <w:start w:val="1"/>
      <w:numFmt w:val="bullet"/>
      <w:lvlText w:val="▪"/>
      <w:lvlJc w:val="left"/>
      <w:pPr>
        <w:tabs>
          <w:tab w:val="left" w:pos="34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FC9AEA">
      <w:start w:val="1"/>
      <w:numFmt w:val="bullet"/>
      <w:lvlText w:val="·"/>
      <w:lvlJc w:val="left"/>
      <w:pPr>
        <w:tabs>
          <w:tab w:val="left" w:pos="34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187C4A">
      <w:start w:val="1"/>
      <w:numFmt w:val="bullet"/>
      <w:lvlText w:val="o"/>
      <w:lvlJc w:val="left"/>
      <w:pPr>
        <w:tabs>
          <w:tab w:val="left" w:pos="34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123892">
      <w:start w:val="1"/>
      <w:numFmt w:val="bullet"/>
      <w:lvlText w:val="▪"/>
      <w:lvlJc w:val="left"/>
      <w:pPr>
        <w:tabs>
          <w:tab w:val="left" w:pos="34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AA341E">
      <w:start w:val="1"/>
      <w:numFmt w:val="bullet"/>
      <w:lvlText w:val="·"/>
      <w:lvlJc w:val="left"/>
      <w:pPr>
        <w:tabs>
          <w:tab w:val="left" w:pos="34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AE3382">
      <w:start w:val="1"/>
      <w:numFmt w:val="bullet"/>
      <w:lvlText w:val="o"/>
      <w:lvlJc w:val="left"/>
      <w:pPr>
        <w:tabs>
          <w:tab w:val="left" w:pos="34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F2565C">
      <w:start w:val="1"/>
      <w:numFmt w:val="bullet"/>
      <w:lvlText w:val="▪"/>
      <w:lvlJc w:val="left"/>
      <w:pPr>
        <w:tabs>
          <w:tab w:val="left" w:pos="34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FA703A4"/>
    <w:multiLevelType w:val="hybridMultilevel"/>
    <w:tmpl w:val="BD0AD484"/>
    <w:styleLink w:val="4"/>
    <w:lvl w:ilvl="0" w:tplc="6F12962A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6DAB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AAF38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CCE0EA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F80732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0A78E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0EB0C0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60810C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3EF552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8"/>
  </w:num>
  <w:num w:numId="5">
    <w:abstractNumId w:val="0"/>
  </w:num>
  <w:num w:numId="6">
    <w:abstractNumId w:val="15"/>
  </w:num>
  <w:num w:numId="7">
    <w:abstractNumId w:val="17"/>
  </w:num>
  <w:num w:numId="8">
    <w:abstractNumId w:val="5"/>
  </w:num>
  <w:num w:numId="9">
    <w:abstractNumId w:val="6"/>
  </w:num>
  <w:num w:numId="10">
    <w:abstractNumId w:val="14"/>
  </w:num>
  <w:num w:numId="11">
    <w:abstractNumId w:val="1"/>
  </w:num>
  <w:num w:numId="12">
    <w:abstractNumId w:val="2"/>
  </w:num>
  <w:num w:numId="13">
    <w:abstractNumId w:val="11"/>
  </w:num>
  <w:num w:numId="14">
    <w:abstractNumId w:val="7"/>
  </w:num>
  <w:num w:numId="15">
    <w:abstractNumId w:val="2"/>
    <w:lvlOverride w:ilvl="1">
      <w:startOverride w:val="4"/>
    </w:lvlOverride>
  </w:num>
  <w:num w:numId="16">
    <w:abstractNumId w:val="12"/>
  </w:num>
  <w:num w:numId="17">
    <w:abstractNumId w:val="9"/>
  </w:num>
  <w:num w:numId="18">
    <w:abstractNumId w:val="4"/>
  </w:num>
  <w:num w:numId="19">
    <w:abstractNumId w:val="3"/>
  </w:num>
  <w:num w:numId="20">
    <w:abstractNumId w:val="2"/>
    <w:lvlOverride w:ilvl="1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F6"/>
    <w:rsid w:val="00025148"/>
    <w:rsid w:val="00076437"/>
    <w:rsid w:val="001162F7"/>
    <w:rsid w:val="002352E7"/>
    <w:rsid w:val="00266C3F"/>
    <w:rsid w:val="003E363E"/>
    <w:rsid w:val="005E5AD1"/>
    <w:rsid w:val="006D505D"/>
    <w:rsid w:val="006E23A4"/>
    <w:rsid w:val="007719E6"/>
    <w:rsid w:val="0077438F"/>
    <w:rsid w:val="007A08AD"/>
    <w:rsid w:val="007D2E3C"/>
    <w:rsid w:val="007E7E90"/>
    <w:rsid w:val="008A6B83"/>
    <w:rsid w:val="009032EC"/>
    <w:rsid w:val="009106AA"/>
    <w:rsid w:val="00920E38"/>
    <w:rsid w:val="00CA7985"/>
    <w:rsid w:val="00E466F6"/>
    <w:rsid w:val="00EB7AC0"/>
    <w:rsid w:val="00F9160B"/>
    <w:rsid w:val="00F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E7CE"/>
  <w15:docId w15:val="{7C69BED6-742B-4420-BD90-A16D4BD1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0">
    <w:name w:val="heading 1"/>
    <w:next w:val="a"/>
    <w:uiPriority w:val="9"/>
    <w:qFormat/>
    <w:pPr>
      <w:keepNext/>
      <w:spacing w:before="240" w:after="60" w:line="276" w:lineRule="auto"/>
      <w:outlineLvl w:val="0"/>
    </w:pPr>
    <w:rPr>
      <w:rFonts w:ascii="Cambria Bold" w:hAnsi="Cambria Bold" w:cs="Arial Unicode MS"/>
      <w:color w:val="000000"/>
      <w:kern w:val="32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5">
    <w:name w:val="footer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6">
    <w:name w:val="Колонтитулы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Body 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numbering" w:customStyle="1" w:styleId="5">
    <w:name w:val="Импортированный стиль 5"/>
    <w:pPr>
      <w:numPr>
        <w:numId w:val="9"/>
      </w:numPr>
    </w:pPr>
  </w:style>
  <w:style w:type="numbering" w:customStyle="1" w:styleId="6">
    <w:name w:val="Импортированный стиль 6"/>
    <w:pPr>
      <w:numPr>
        <w:numId w:val="11"/>
      </w:numPr>
    </w:pPr>
  </w:style>
  <w:style w:type="numbering" w:customStyle="1" w:styleId="7">
    <w:name w:val="Импортированный стиль 7"/>
    <w:pPr>
      <w:numPr>
        <w:numId w:val="13"/>
      </w:numPr>
    </w:pPr>
  </w:style>
  <w:style w:type="numbering" w:customStyle="1" w:styleId="8">
    <w:name w:val="Импортированный стиль 8"/>
    <w:pPr>
      <w:numPr>
        <w:numId w:val="16"/>
      </w:numPr>
    </w:pPr>
  </w:style>
  <w:style w:type="numbering" w:customStyle="1" w:styleId="9">
    <w:name w:val="Импортированный стиль 9"/>
    <w:pPr>
      <w:numPr>
        <w:numId w:val="18"/>
      </w:numPr>
    </w:pPr>
  </w:style>
  <w:style w:type="character" w:customStyle="1" w:styleId="a9">
    <w:name w:val="Нет"/>
  </w:style>
  <w:style w:type="character" w:customStyle="1" w:styleId="Hyperlink0">
    <w:name w:val="Hyperlink.0"/>
    <w:basedOn w:val="a9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E3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363E"/>
    <w:rPr>
      <w:rFonts w:ascii="Segoe UI" w:hAnsi="Segoe UI" w:cs="Segoe UI"/>
      <w:color w:val="000000"/>
      <w:sz w:val="18"/>
      <w:szCs w:val="18"/>
      <w:u w:color="000000"/>
    </w:rPr>
  </w:style>
  <w:style w:type="paragraph" w:styleId="ac">
    <w:name w:val="List Paragraph"/>
    <w:basedOn w:val="a"/>
    <w:uiPriority w:val="34"/>
    <w:qFormat/>
    <w:rsid w:val="00903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5892</Words>
  <Characters>33589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Потемкина</dc:creator>
  <cp:lastModifiedBy>Елена Потемкина</cp:lastModifiedBy>
  <cp:revision>5</cp:revision>
  <cp:lastPrinted>2025-11-03T16:28:00Z</cp:lastPrinted>
  <dcterms:created xsi:type="dcterms:W3CDTF">2025-11-04T13:49:00Z</dcterms:created>
  <dcterms:modified xsi:type="dcterms:W3CDTF">2026-06-05T07:50:00Z</dcterms:modified>
</cp:coreProperties>
</file>